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114430" w14:textId="5D00553E" w:rsidR="00F71B6B" w:rsidRPr="00F71B6B" w:rsidRDefault="00F71B6B" w:rsidP="00F71B6B">
      <w:pPr>
        <w:jc w:val="both"/>
        <w:rPr>
          <w:rFonts w:ascii="Times New Roman" w:hAnsi="Times New Roman" w:cs="Times New Roman"/>
          <w:b/>
          <w:bCs/>
          <w:color w:val="C00000"/>
          <w:sz w:val="36"/>
          <w:szCs w:val="36"/>
          <w:highlight w:val="yellow"/>
          <w:lang w:val="en-IN"/>
        </w:rPr>
      </w:pPr>
      <w:r w:rsidRPr="00F71B6B">
        <w:rPr>
          <w:rFonts w:ascii="Times New Roman" w:hAnsi="Times New Roman" w:cs="Times New Roman"/>
          <w:b/>
          <w:bCs/>
          <w:color w:val="C00000"/>
          <w:sz w:val="36"/>
          <w:szCs w:val="36"/>
          <w:highlight w:val="yellow"/>
          <w:lang w:val="en-IN"/>
        </w:rPr>
        <w:t>NISM-Series-VII: Securities Operations and Risk Management</w:t>
      </w:r>
      <w:r w:rsidR="00A94803">
        <w:rPr>
          <w:rFonts w:ascii="Times New Roman" w:hAnsi="Times New Roman" w:cs="Times New Roman"/>
          <w:b/>
          <w:bCs/>
          <w:color w:val="C00000"/>
          <w:sz w:val="36"/>
          <w:szCs w:val="36"/>
          <w:highlight w:val="yellow"/>
          <w:lang w:val="en-IN"/>
        </w:rPr>
        <w:t xml:space="preserve"> </w:t>
      </w:r>
      <w:r w:rsidR="005B1607">
        <w:rPr>
          <w:rFonts w:ascii="Times New Roman" w:hAnsi="Times New Roman" w:cs="Times New Roman"/>
          <w:b/>
          <w:bCs/>
          <w:color w:val="C00000"/>
          <w:sz w:val="36"/>
          <w:szCs w:val="36"/>
          <w:highlight w:val="yellow"/>
          <w:lang w:val="en-IN"/>
        </w:rPr>
        <w:t>(SORM)</w:t>
      </w:r>
      <w:r w:rsidRPr="00F71B6B">
        <w:rPr>
          <w:rFonts w:ascii="Times New Roman" w:hAnsi="Times New Roman" w:cs="Times New Roman"/>
          <w:b/>
          <w:bCs/>
          <w:color w:val="C00000"/>
          <w:sz w:val="36"/>
          <w:szCs w:val="36"/>
          <w:highlight w:val="yellow"/>
          <w:lang w:val="en-IN"/>
        </w:rPr>
        <w:t xml:space="preserve"> Certification </w:t>
      </w:r>
    </w:p>
    <w:p w14:paraId="632AF752" w14:textId="1B2A8DC5" w:rsidR="004F1E80" w:rsidRPr="005B6CB2" w:rsidRDefault="00C2523D" w:rsidP="00EB7B4F">
      <w:pPr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5B6CB2">
        <w:rPr>
          <w:rFonts w:ascii="Times New Roman" w:hAnsi="Times New Roman" w:cs="Times New Roman"/>
          <w:b/>
          <w:bCs/>
          <w:color w:val="002060"/>
          <w:sz w:val="24"/>
          <w:szCs w:val="24"/>
        </w:rPr>
        <w:t>Mode of Delivery</w:t>
      </w:r>
      <w:r w:rsidR="004F1E80" w:rsidRPr="005B6CB2">
        <w:rPr>
          <w:rFonts w:ascii="Times New Roman" w:hAnsi="Times New Roman" w:cs="Times New Roman"/>
          <w:color w:val="002060"/>
          <w:sz w:val="24"/>
          <w:szCs w:val="24"/>
        </w:rPr>
        <w:t>: Online Live Interactive</w:t>
      </w:r>
      <w:r w:rsidR="00EB7B4F" w:rsidRPr="005B6CB2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  <w:r w:rsidR="00371882" w:rsidRPr="005B6CB2">
        <w:rPr>
          <w:rFonts w:ascii="Times New Roman" w:hAnsi="Times New Roman" w:cs="Times New Roman"/>
          <w:color w:val="002060"/>
          <w:sz w:val="24"/>
          <w:szCs w:val="24"/>
        </w:rPr>
        <w:t>+</w:t>
      </w:r>
      <w:r w:rsidR="00EB7B4F" w:rsidRPr="005B6CB2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  <w:r w:rsidR="004F1E80" w:rsidRPr="005B6CB2">
        <w:rPr>
          <w:rFonts w:ascii="Times New Roman" w:hAnsi="Times New Roman" w:cs="Times New Roman"/>
          <w:color w:val="002060"/>
          <w:sz w:val="24"/>
          <w:szCs w:val="24"/>
        </w:rPr>
        <w:t>Online Self-paced</w:t>
      </w:r>
      <w:r w:rsidR="00F26788" w:rsidRPr="005B6CB2">
        <w:rPr>
          <w:rFonts w:ascii="Times New Roman" w:hAnsi="Times New Roman" w:cs="Times New Roman"/>
          <w:color w:val="002060"/>
          <w:sz w:val="24"/>
          <w:szCs w:val="24"/>
        </w:rPr>
        <w:t>*</w:t>
      </w:r>
    </w:p>
    <w:p w14:paraId="64C9E07B" w14:textId="7EC12FDC" w:rsidR="00371882" w:rsidRDefault="00371882" w:rsidP="00EB7B4F">
      <w:pPr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5B6CB2">
        <w:rPr>
          <w:rFonts w:ascii="Times New Roman" w:hAnsi="Times New Roman" w:cs="Times New Roman"/>
          <w:b/>
          <w:bCs/>
          <w:color w:val="002060"/>
          <w:sz w:val="24"/>
          <w:szCs w:val="24"/>
        </w:rPr>
        <w:t>Duration:</w:t>
      </w:r>
      <w:r w:rsidR="00D8292B">
        <w:rPr>
          <w:rFonts w:ascii="Times New Roman" w:hAnsi="Times New Roman" w:cs="Times New Roman"/>
          <w:color w:val="002060"/>
          <w:sz w:val="24"/>
          <w:szCs w:val="24"/>
        </w:rPr>
        <w:t xml:space="preserve"> 24</w:t>
      </w:r>
      <w:r w:rsidRPr="005B6CB2">
        <w:rPr>
          <w:rFonts w:ascii="Times New Roman" w:hAnsi="Times New Roman" w:cs="Times New Roman"/>
          <w:color w:val="002060"/>
          <w:sz w:val="24"/>
          <w:szCs w:val="24"/>
        </w:rPr>
        <w:t xml:space="preserve"> Hours </w:t>
      </w:r>
    </w:p>
    <w:p w14:paraId="41CAEAAC" w14:textId="77777777" w:rsidR="005B1607" w:rsidRPr="00B30859" w:rsidRDefault="005B1607" w:rsidP="005B1607">
      <w:p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B30859">
        <w:rPr>
          <w:rFonts w:ascii="Times New Roman" w:hAnsi="Times New Roman" w:cs="Times New Roman"/>
          <w:b/>
          <w:bCs/>
          <w:color w:val="00B050"/>
          <w:sz w:val="24"/>
          <w:szCs w:val="24"/>
        </w:rPr>
        <w:t>Study Materials:</w:t>
      </w:r>
      <w:r w:rsidRPr="00B30859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14:paraId="20999118" w14:textId="77777777" w:rsidR="005B1607" w:rsidRPr="00B30859" w:rsidRDefault="005B1607" w:rsidP="005B1607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B30859">
        <w:rPr>
          <w:rFonts w:ascii="Times New Roman" w:hAnsi="Times New Roman" w:cs="Times New Roman"/>
          <w:color w:val="00B050"/>
          <w:sz w:val="24"/>
          <w:szCs w:val="24"/>
        </w:rPr>
        <w:t xml:space="preserve">Recording available of online live sessions </w:t>
      </w:r>
    </w:p>
    <w:p w14:paraId="3E5FF992" w14:textId="6ED8DF1C" w:rsidR="005B1607" w:rsidRPr="00B30859" w:rsidRDefault="005B1607" w:rsidP="005B1607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B30859">
        <w:rPr>
          <w:rFonts w:ascii="Times New Roman" w:hAnsi="Times New Roman" w:cs="Times New Roman"/>
          <w:color w:val="00B050"/>
          <w:sz w:val="24"/>
          <w:szCs w:val="24"/>
        </w:rPr>
        <w:t>PPTs (</w:t>
      </w:r>
      <w:r>
        <w:rPr>
          <w:rFonts w:ascii="Times New Roman" w:hAnsi="Times New Roman" w:cs="Times New Roman"/>
          <w:color w:val="00B050"/>
          <w:sz w:val="24"/>
          <w:szCs w:val="24"/>
        </w:rPr>
        <w:t>6</w:t>
      </w:r>
      <w:r w:rsidRPr="00B30859">
        <w:rPr>
          <w:rFonts w:ascii="Times New Roman" w:hAnsi="Times New Roman" w:cs="Times New Roman"/>
          <w:color w:val="00B050"/>
          <w:sz w:val="24"/>
          <w:szCs w:val="24"/>
        </w:rPr>
        <w:t xml:space="preserve">00+ Slides) </w:t>
      </w:r>
    </w:p>
    <w:p w14:paraId="02F62431" w14:textId="77777777" w:rsidR="005B1607" w:rsidRPr="00B30859" w:rsidRDefault="005B1607" w:rsidP="005B1607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color w:val="00B050"/>
          <w:sz w:val="24"/>
          <w:szCs w:val="24"/>
        </w:rPr>
        <w:t>8</w:t>
      </w:r>
      <w:r w:rsidRPr="00B30859">
        <w:rPr>
          <w:rFonts w:ascii="Times New Roman" w:hAnsi="Times New Roman" w:cs="Times New Roman"/>
          <w:color w:val="00B050"/>
          <w:sz w:val="24"/>
          <w:szCs w:val="24"/>
        </w:rPr>
        <w:t xml:space="preserve">00+ MCQs </w:t>
      </w:r>
    </w:p>
    <w:p w14:paraId="63D01BE4" w14:textId="0BF91B2F" w:rsidR="005B1607" w:rsidRPr="005B1607" w:rsidRDefault="005B1607" w:rsidP="00EB7B4F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B30859">
        <w:rPr>
          <w:rFonts w:ascii="Times New Roman" w:hAnsi="Times New Roman" w:cs="Times New Roman"/>
          <w:color w:val="00B050"/>
          <w:sz w:val="24"/>
          <w:szCs w:val="24"/>
        </w:rPr>
        <w:t>Quick revision summary</w:t>
      </w:r>
      <w:r w:rsidR="00463462">
        <w:rPr>
          <w:rFonts w:ascii="Times New Roman" w:hAnsi="Times New Roman" w:cs="Times New Roman"/>
          <w:color w:val="00B050"/>
          <w:sz w:val="24"/>
          <w:szCs w:val="24"/>
        </w:rPr>
        <w:t xml:space="preserve"> notes</w:t>
      </w:r>
      <w:r w:rsidRPr="00B30859">
        <w:rPr>
          <w:rFonts w:ascii="Times New Roman" w:hAnsi="Times New Roman" w:cs="Times New Roman"/>
          <w:color w:val="00B050"/>
          <w:sz w:val="24"/>
          <w:szCs w:val="24"/>
        </w:rPr>
        <w:t>.</w:t>
      </w:r>
    </w:p>
    <w:p w14:paraId="7F9F81C3" w14:textId="4890E092" w:rsidR="00D534F2" w:rsidRPr="00D534F2" w:rsidRDefault="00D534F2" w:rsidP="00D53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bookmarkStart w:id="0" w:name="_Hlk184130050"/>
      <w:r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The</w:t>
      </w:r>
      <w:r w:rsidRPr="00D534F2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NISM-Series-VII: Securities Operations and Risk Management Certification </w:t>
      </w:r>
      <w:r w:rsidR="00A94803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(SORM) </w:t>
      </w:r>
      <w:r w:rsidRPr="00D534F2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aims to establish a minimum knowledge benchmark for professionals associated with stock-brokers, trading members, and clearing members in recognized stock exchanges. This certification is essential for individuals involved in:</w:t>
      </w:r>
      <w:r w:rsidRPr="00D534F2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(a) Managing assets or funds of investors/clients.</w:t>
      </w:r>
      <w:r w:rsidRPr="00D534F2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(b) Redressal of investor grievances.</w:t>
      </w:r>
      <w:r w:rsidRPr="00D534F2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(c) Internal control or risk management.</w:t>
      </w:r>
      <w:r w:rsidRPr="00D534F2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(d) Activities impacting operational risk.</w:t>
      </w:r>
    </w:p>
    <w:p w14:paraId="14C4F849" w14:textId="7A6D6B07" w:rsidR="005B6CB2" w:rsidRPr="005B6CB2" w:rsidRDefault="005B6CB2" w:rsidP="005B6CB2">
      <w:pPr>
        <w:pStyle w:val="NormalWeb"/>
        <w:rPr>
          <w:b/>
          <w:bCs/>
        </w:rPr>
      </w:pPr>
      <w:r w:rsidRPr="005B6CB2">
        <w:rPr>
          <w:b/>
          <w:bCs/>
          <w:highlight w:val="yellow"/>
        </w:rPr>
        <w:t xml:space="preserve">Upon successful completion of the </w:t>
      </w:r>
      <w:r w:rsidR="005B1607">
        <w:rPr>
          <w:b/>
          <w:bCs/>
          <w:highlight w:val="yellow"/>
        </w:rPr>
        <w:t>training</w:t>
      </w:r>
      <w:r w:rsidRPr="005B6CB2">
        <w:rPr>
          <w:b/>
          <w:bCs/>
          <w:highlight w:val="yellow"/>
        </w:rPr>
        <w:t>, candidates will:</w:t>
      </w:r>
    </w:p>
    <w:p w14:paraId="378D87C3" w14:textId="77777777" w:rsidR="00D534F2" w:rsidRDefault="00D534F2" w:rsidP="00D534F2">
      <w:pPr>
        <w:pStyle w:val="NormalWeb"/>
        <w:numPr>
          <w:ilvl w:val="0"/>
          <w:numId w:val="9"/>
        </w:numPr>
      </w:pPr>
      <w:r>
        <w:rPr>
          <w:rStyle w:val="Strong"/>
        </w:rPr>
        <w:t>Understand the Basics of the Indian Securities Market</w:t>
      </w:r>
      <w:r>
        <w:t>: Grasp the products traded and roles of various market participants.</w:t>
      </w:r>
    </w:p>
    <w:p w14:paraId="4B9E12D0" w14:textId="77777777" w:rsidR="00D534F2" w:rsidRDefault="00D534F2" w:rsidP="00D534F2">
      <w:pPr>
        <w:pStyle w:val="NormalWeb"/>
        <w:numPr>
          <w:ilvl w:val="0"/>
          <w:numId w:val="9"/>
        </w:numPr>
      </w:pPr>
      <w:r>
        <w:rPr>
          <w:rStyle w:val="Strong"/>
        </w:rPr>
        <w:t>Familiarize with Regulatory Frameworks</w:t>
      </w:r>
      <w:r>
        <w:t>: Comprehend the role of SEBI in overseeing securities markets.</w:t>
      </w:r>
    </w:p>
    <w:p w14:paraId="0A44A0A3" w14:textId="77777777" w:rsidR="00D534F2" w:rsidRDefault="00D534F2" w:rsidP="00D534F2">
      <w:pPr>
        <w:pStyle w:val="NormalWeb"/>
        <w:numPr>
          <w:ilvl w:val="0"/>
          <w:numId w:val="9"/>
        </w:numPr>
      </w:pPr>
      <w:r>
        <w:rPr>
          <w:rStyle w:val="Strong"/>
        </w:rPr>
        <w:t>Master Broking Firm Operations</w:t>
      </w:r>
      <w:r>
        <w:t>: Learn the functions of the front, middle, and back offices.</w:t>
      </w:r>
    </w:p>
    <w:p w14:paraId="05D35659" w14:textId="77777777" w:rsidR="00D534F2" w:rsidRDefault="00D534F2" w:rsidP="00D534F2">
      <w:pPr>
        <w:pStyle w:val="NormalWeb"/>
        <w:numPr>
          <w:ilvl w:val="0"/>
          <w:numId w:val="9"/>
        </w:numPr>
      </w:pPr>
      <w:r>
        <w:rPr>
          <w:rStyle w:val="Strong"/>
        </w:rPr>
        <w:t>Learn the Trade Life Cycle</w:t>
      </w:r>
      <w:r>
        <w:t>: Understand the steps, participants, and back-office roles in securities trading.</w:t>
      </w:r>
    </w:p>
    <w:p w14:paraId="17A4529A" w14:textId="77777777" w:rsidR="00D534F2" w:rsidRDefault="00D534F2" w:rsidP="00D534F2">
      <w:pPr>
        <w:pStyle w:val="NormalWeb"/>
        <w:numPr>
          <w:ilvl w:val="0"/>
          <w:numId w:val="9"/>
        </w:numPr>
      </w:pPr>
      <w:r>
        <w:rPr>
          <w:rStyle w:val="Strong"/>
        </w:rPr>
        <w:t>Manage Risks Effectively</w:t>
      </w:r>
      <w:r>
        <w:t>: Acquire knowledge about risk management and clearing and settlement processes.</w:t>
      </w:r>
    </w:p>
    <w:p w14:paraId="16018F40" w14:textId="77777777" w:rsidR="00D534F2" w:rsidRDefault="00D534F2" w:rsidP="00D534F2">
      <w:pPr>
        <w:pStyle w:val="NormalWeb"/>
        <w:numPr>
          <w:ilvl w:val="0"/>
          <w:numId w:val="9"/>
        </w:numPr>
      </w:pPr>
      <w:r>
        <w:rPr>
          <w:rStyle w:val="Strong"/>
        </w:rPr>
        <w:t>Address Investor Grievances</w:t>
      </w:r>
      <w:r>
        <w:t>: Understand processes for grievance redressal and arbitration.</w:t>
      </w:r>
    </w:p>
    <w:p w14:paraId="299AC3C0" w14:textId="77777777" w:rsidR="00D8292B" w:rsidRPr="00D8292B" w:rsidRDefault="00D8292B" w:rsidP="00D8292B">
      <w:pPr>
        <w:pStyle w:val="NormalWeb"/>
        <w:spacing w:before="0" w:beforeAutospacing="0" w:after="0" w:afterAutospacing="0"/>
        <w:rPr>
          <w:rFonts w:hAnsi="Symbol"/>
          <w:lang w:val="en-IN" w:eastAsia="en-IN"/>
        </w:rPr>
      </w:pPr>
    </w:p>
    <w:p w14:paraId="38877908" w14:textId="77777777" w:rsidR="00D73EB5" w:rsidRPr="005B6CB2" w:rsidRDefault="00D73EB5" w:rsidP="00D73EB5">
      <w:pPr>
        <w:pStyle w:val="NormalWeb"/>
        <w:spacing w:before="0" w:beforeAutospacing="0" w:after="0" w:afterAutospacing="0"/>
        <w:rPr>
          <w:b/>
        </w:rPr>
      </w:pPr>
      <w:r w:rsidRPr="005B6CB2">
        <w:rPr>
          <w:b/>
        </w:rPr>
        <w:t>Assessment Details:</w:t>
      </w:r>
    </w:p>
    <w:p w14:paraId="0AF24144" w14:textId="47E0C7BC" w:rsidR="00906425" w:rsidRPr="00A94803" w:rsidRDefault="00906425" w:rsidP="00A948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A94803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100 MCQs of 1 mark each</w:t>
      </w:r>
    </w:p>
    <w:p w14:paraId="0ABE82D5" w14:textId="747C30D6" w:rsidR="00906425" w:rsidRPr="00A94803" w:rsidRDefault="00906425" w:rsidP="00A948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A94803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Duration: 2 hours</w:t>
      </w:r>
    </w:p>
    <w:p w14:paraId="49ADD08A" w14:textId="264805D3" w:rsidR="00906425" w:rsidRPr="00A94803" w:rsidRDefault="00906425" w:rsidP="00A948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A94803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P</w:t>
      </w:r>
      <w:r w:rsidR="00D8292B" w:rsidRPr="00A94803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assing score: 5</w:t>
      </w:r>
      <w:r w:rsidRPr="00A94803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0%</w:t>
      </w:r>
    </w:p>
    <w:p w14:paraId="676F9B02" w14:textId="77777777" w:rsidR="00A94803" w:rsidRDefault="00906425" w:rsidP="00A94803">
      <w:pPr>
        <w:pStyle w:val="NormalWeb"/>
        <w:numPr>
          <w:ilvl w:val="0"/>
          <w:numId w:val="13"/>
        </w:numPr>
        <w:spacing w:before="0" w:beforeAutospacing="0" w:after="0" w:afterAutospacing="0"/>
      </w:pPr>
      <w:r w:rsidRPr="00906425">
        <w:t>Negative Marking: 25% of marks assigned per incorrect answer</w:t>
      </w:r>
    </w:p>
    <w:p w14:paraId="17A00E03" w14:textId="5A78CD7A" w:rsidR="0000363E" w:rsidRPr="00A94803" w:rsidRDefault="00906425" w:rsidP="00A94803">
      <w:pPr>
        <w:pStyle w:val="NormalWeb"/>
        <w:numPr>
          <w:ilvl w:val="0"/>
          <w:numId w:val="13"/>
        </w:numPr>
        <w:spacing w:before="0" w:beforeAutospacing="0" w:after="0" w:afterAutospacing="0"/>
      </w:pPr>
      <w:r w:rsidRPr="00A94803">
        <w:rPr>
          <w:lang w:val="en-IN" w:eastAsia="en-IN"/>
        </w:rPr>
        <w:t>Certificate Validity: 3 years</w:t>
      </w:r>
    </w:p>
    <w:p w14:paraId="26B5493C" w14:textId="0811380D" w:rsidR="0000363E" w:rsidRPr="005B6CB2" w:rsidRDefault="0000363E" w:rsidP="0000363E">
      <w:pPr>
        <w:jc w:val="both"/>
        <w:rPr>
          <w:rFonts w:ascii="Times New Roman" w:eastAsia="Times New Roman" w:hAnsi="Times New Roman" w:cs="Times New Roman"/>
          <w:color w:val="C00000"/>
          <w:kern w:val="0"/>
          <w:sz w:val="18"/>
          <w:szCs w:val="18"/>
          <w14:ligatures w14:val="none"/>
        </w:rPr>
      </w:pPr>
      <w:r w:rsidRPr="005B6CB2">
        <w:rPr>
          <w:rFonts w:ascii="Times New Roman" w:eastAsia="Times New Roman" w:hAnsi="Times New Roman" w:cs="Times New Roman"/>
          <w:b/>
          <w:bCs/>
          <w:color w:val="C00000"/>
          <w:kern w:val="0"/>
          <w:sz w:val="18"/>
          <w:szCs w:val="18"/>
          <w14:ligatures w14:val="none"/>
        </w:rPr>
        <w:t>*</w:t>
      </w:r>
      <w:r w:rsidRPr="005B6CB2">
        <w:rPr>
          <w:rFonts w:ascii="Times New Roman" w:eastAsia="Times New Roman" w:hAnsi="Times New Roman" w:cs="Times New Roman"/>
          <w:color w:val="C00000"/>
          <w:kern w:val="0"/>
          <w:sz w:val="18"/>
          <w:szCs w:val="18"/>
          <w14:ligatures w14:val="none"/>
        </w:rPr>
        <w:t xml:space="preserve"> Online Self-paced contents access will be provided for 90 days to the user only.</w:t>
      </w:r>
    </w:p>
    <w:p w14:paraId="0872B6FB" w14:textId="77777777" w:rsidR="002D51AA" w:rsidRPr="005B6CB2" w:rsidRDefault="002D51AA" w:rsidP="00CA1601">
      <w:pPr>
        <w:jc w:val="both"/>
        <w:rPr>
          <w:rFonts w:ascii="Times New Roman" w:hAnsi="Times New Roman" w:cs="Times New Roman"/>
          <w:b/>
          <w:bCs/>
          <w:color w:val="00B0F0"/>
          <w:sz w:val="28"/>
          <w:szCs w:val="28"/>
          <w:highlight w:val="yellow"/>
        </w:rPr>
      </w:pPr>
    </w:p>
    <w:bookmarkEnd w:id="0"/>
    <w:p w14:paraId="32679AFC" w14:textId="1602B4F7" w:rsidR="00F034CD" w:rsidRPr="005B6CB2" w:rsidRDefault="00E259DC" w:rsidP="001B3020">
      <w:pPr>
        <w:pStyle w:val="NormalWeb"/>
        <w:rPr>
          <w:b/>
          <w:bCs/>
          <w:color w:val="C00000"/>
        </w:rPr>
      </w:pPr>
      <w:r w:rsidRPr="005B6CB2">
        <w:rPr>
          <w:b/>
          <w:bCs/>
          <w:color w:val="C00000"/>
          <w:highlight w:val="yellow"/>
        </w:rPr>
        <w:t>Test</w:t>
      </w:r>
      <w:r w:rsidR="001B3020" w:rsidRPr="005B6CB2">
        <w:rPr>
          <w:b/>
          <w:bCs/>
          <w:color w:val="C00000"/>
          <w:highlight w:val="yellow"/>
        </w:rPr>
        <w:t xml:space="preserve"> Objectives:</w:t>
      </w:r>
    </w:p>
    <w:p w14:paraId="1F184BD4" w14:textId="1FFF1B0C" w:rsidR="005B6CB2" w:rsidRPr="005B6CB2" w:rsidRDefault="005B6CB2" w:rsidP="005B6CB2">
      <w:pPr>
        <w:pStyle w:val="NormalWeb"/>
      </w:pPr>
      <w:r w:rsidRPr="005B6CB2">
        <w:t>Upon passing the examination, candidates will:</w:t>
      </w:r>
    </w:p>
    <w:p w14:paraId="69E9E83D" w14:textId="01547858" w:rsidR="00D534F2" w:rsidRDefault="00D534F2" w:rsidP="00D534F2">
      <w:pPr>
        <w:pStyle w:val="NormalWeb"/>
        <w:numPr>
          <w:ilvl w:val="0"/>
          <w:numId w:val="9"/>
        </w:numPr>
      </w:pPr>
      <w:r>
        <w:rPr>
          <w:rStyle w:val="Strong"/>
        </w:rPr>
        <w:t>Understand the Basics of the Indian Securities Market</w:t>
      </w:r>
      <w:r>
        <w:t>: Grasp the products traded and roles of various market participants.</w:t>
      </w:r>
    </w:p>
    <w:p w14:paraId="4D7F6159" w14:textId="77777777" w:rsidR="00D534F2" w:rsidRDefault="00D534F2" w:rsidP="00D534F2">
      <w:pPr>
        <w:pStyle w:val="NormalWeb"/>
        <w:numPr>
          <w:ilvl w:val="0"/>
          <w:numId w:val="9"/>
        </w:numPr>
      </w:pPr>
      <w:r>
        <w:rPr>
          <w:rStyle w:val="Strong"/>
        </w:rPr>
        <w:t>Familiarize with Regulatory Frameworks</w:t>
      </w:r>
      <w:r>
        <w:t>: Comprehend the role of SEBI in overseeing securities markets.</w:t>
      </w:r>
    </w:p>
    <w:p w14:paraId="2AC67078" w14:textId="77777777" w:rsidR="00D534F2" w:rsidRDefault="00D534F2" w:rsidP="00D534F2">
      <w:pPr>
        <w:pStyle w:val="NormalWeb"/>
        <w:numPr>
          <w:ilvl w:val="0"/>
          <w:numId w:val="9"/>
        </w:numPr>
      </w:pPr>
      <w:r>
        <w:rPr>
          <w:rStyle w:val="Strong"/>
        </w:rPr>
        <w:t>Master Broking Firm Operations</w:t>
      </w:r>
      <w:r>
        <w:t>: Learn the functions of the front, middle, and back offices.</w:t>
      </w:r>
    </w:p>
    <w:p w14:paraId="19D57CF8" w14:textId="77777777" w:rsidR="00D534F2" w:rsidRDefault="00D534F2" w:rsidP="00D534F2">
      <w:pPr>
        <w:pStyle w:val="NormalWeb"/>
        <w:numPr>
          <w:ilvl w:val="0"/>
          <w:numId w:val="9"/>
        </w:numPr>
      </w:pPr>
      <w:r>
        <w:rPr>
          <w:rStyle w:val="Strong"/>
        </w:rPr>
        <w:t>Learn the Trade Life Cycle</w:t>
      </w:r>
      <w:r>
        <w:t>: Understand the steps, participants, and back-office roles in securities trading.</w:t>
      </w:r>
    </w:p>
    <w:p w14:paraId="2E27F39C" w14:textId="77777777" w:rsidR="00D534F2" w:rsidRDefault="00D534F2" w:rsidP="00D534F2">
      <w:pPr>
        <w:pStyle w:val="NormalWeb"/>
        <w:numPr>
          <w:ilvl w:val="0"/>
          <w:numId w:val="9"/>
        </w:numPr>
      </w:pPr>
      <w:r>
        <w:rPr>
          <w:rStyle w:val="Strong"/>
        </w:rPr>
        <w:t>Manage Risks Effectively</w:t>
      </w:r>
      <w:r>
        <w:t>: Acquire knowledge about risk management and clearing and settlement processes.</w:t>
      </w:r>
    </w:p>
    <w:p w14:paraId="67BFC57C" w14:textId="519AF326" w:rsidR="00595372" w:rsidRDefault="00D534F2" w:rsidP="00D534F2">
      <w:pPr>
        <w:pStyle w:val="NormalWeb"/>
        <w:numPr>
          <w:ilvl w:val="0"/>
          <w:numId w:val="9"/>
        </w:numPr>
      </w:pPr>
      <w:r>
        <w:rPr>
          <w:rStyle w:val="Strong"/>
        </w:rPr>
        <w:t>Address Investor Grievances</w:t>
      </w:r>
      <w:r>
        <w:t>: Understand processes for grievance redressal and arbitration.</w:t>
      </w:r>
    </w:p>
    <w:p w14:paraId="406EDD22" w14:textId="77777777" w:rsidR="00D534F2" w:rsidRPr="005B6CB2" w:rsidRDefault="00D534F2" w:rsidP="00D534F2">
      <w:pPr>
        <w:pStyle w:val="NormalWeb"/>
        <w:ind w:left="720"/>
      </w:pPr>
    </w:p>
    <w:p w14:paraId="780B267A" w14:textId="525405BF" w:rsidR="001B3020" w:rsidRPr="005B6CB2" w:rsidRDefault="001B3020" w:rsidP="001B3020">
      <w:pPr>
        <w:pStyle w:val="NormalWeb"/>
        <w:rPr>
          <w:b/>
          <w:bCs/>
          <w:color w:val="C00000"/>
        </w:rPr>
      </w:pPr>
      <w:r w:rsidRPr="005B6CB2">
        <w:rPr>
          <w:b/>
          <w:bCs/>
          <w:color w:val="C00000"/>
          <w:highlight w:val="yellow"/>
        </w:rPr>
        <w:t>Course Details:</w:t>
      </w:r>
    </w:p>
    <w:p w14:paraId="7B86C53D" w14:textId="6A86E314" w:rsidR="001B3020" w:rsidRPr="005B6CB2" w:rsidRDefault="001B3020" w:rsidP="00E73B35">
      <w:pPr>
        <w:pStyle w:val="NormalWeb"/>
        <w:numPr>
          <w:ilvl w:val="0"/>
          <w:numId w:val="6"/>
        </w:numPr>
        <w:spacing w:before="0" w:beforeAutospacing="0" w:after="0" w:afterAutospacing="0"/>
      </w:pPr>
      <w:r w:rsidRPr="005B6CB2">
        <w:t xml:space="preserve"> NISM exam registration fees not included in the above mention Course Fee. </w:t>
      </w:r>
    </w:p>
    <w:p w14:paraId="654DAB85" w14:textId="384FEB35" w:rsidR="001B3020" w:rsidRPr="005B6CB2" w:rsidRDefault="001B3020" w:rsidP="00E73B35">
      <w:pPr>
        <w:pStyle w:val="NormalWeb"/>
        <w:numPr>
          <w:ilvl w:val="0"/>
          <w:numId w:val="6"/>
        </w:numPr>
        <w:spacing w:before="0" w:beforeAutospacing="0" w:after="0" w:afterAutospacing="0"/>
      </w:pPr>
      <w:r w:rsidRPr="005B6CB2">
        <w:t xml:space="preserve"> </w:t>
      </w:r>
      <w:r w:rsidR="00F36C4C">
        <w:t xml:space="preserve">PDFs, </w:t>
      </w:r>
      <w:r w:rsidR="008E01FB">
        <w:t>PPTs (</w:t>
      </w:r>
      <w:r w:rsidR="005B1607">
        <w:t>6</w:t>
      </w:r>
      <w:r w:rsidR="008E01FB">
        <w:t>00+ Slides) and</w:t>
      </w:r>
      <w:r w:rsidR="007A43A6" w:rsidRPr="005B6CB2">
        <w:t xml:space="preserve"> </w:t>
      </w:r>
      <w:r w:rsidR="005B1607">
        <w:t>8</w:t>
      </w:r>
      <w:r w:rsidR="008E01FB">
        <w:t>00+ MCQ</w:t>
      </w:r>
      <w:r w:rsidR="00595372" w:rsidRPr="005B6CB2">
        <w:t xml:space="preserve"> </w:t>
      </w:r>
      <w:r w:rsidRPr="005B6CB2">
        <w:t xml:space="preserve">for practice (mock exams &amp; mock paper shared for self-practice). </w:t>
      </w:r>
    </w:p>
    <w:p w14:paraId="49F6FA6D" w14:textId="05893634" w:rsidR="001B3020" w:rsidRPr="005B6CB2" w:rsidRDefault="001B3020" w:rsidP="00E73B35">
      <w:pPr>
        <w:pStyle w:val="NormalWeb"/>
        <w:numPr>
          <w:ilvl w:val="0"/>
          <w:numId w:val="6"/>
        </w:numPr>
        <w:spacing w:before="0" w:beforeAutospacing="0" w:after="0" w:afterAutospacing="0"/>
      </w:pPr>
      <w:r w:rsidRPr="005B6CB2">
        <w:t xml:space="preserve"> Sessions would cover doubt solving from the Mock Exams. </w:t>
      </w:r>
    </w:p>
    <w:p w14:paraId="7F0444AA" w14:textId="2BAA1F5B" w:rsidR="001B3020" w:rsidRPr="005B6CB2" w:rsidRDefault="001B3020" w:rsidP="00E73B35">
      <w:pPr>
        <w:pStyle w:val="NormalWeb"/>
        <w:numPr>
          <w:ilvl w:val="0"/>
          <w:numId w:val="6"/>
        </w:numPr>
        <w:spacing w:before="0" w:beforeAutospacing="0" w:after="0" w:afterAutospacing="0"/>
      </w:pPr>
      <w:r w:rsidRPr="005B6CB2">
        <w:t>Online Interactive Session for the practice on software’s required in particular module</w:t>
      </w:r>
    </w:p>
    <w:p w14:paraId="0EF90ACB" w14:textId="77777777" w:rsidR="00C2523D" w:rsidRDefault="00C2523D" w:rsidP="00A66781">
      <w:pPr>
        <w:pStyle w:val="NormalWeb"/>
        <w:spacing w:before="0" w:beforeAutospacing="0" w:after="0" w:afterAutospacing="0"/>
        <w:ind w:left="720"/>
      </w:pPr>
    </w:p>
    <w:p w14:paraId="69E0476D" w14:textId="77777777" w:rsidR="009D579A" w:rsidRPr="005B6CB2" w:rsidRDefault="009D579A" w:rsidP="00A66781">
      <w:pPr>
        <w:pStyle w:val="NormalWeb"/>
        <w:spacing w:before="0" w:beforeAutospacing="0" w:after="0" w:afterAutospacing="0"/>
        <w:ind w:left="720"/>
      </w:pPr>
    </w:p>
    <w:p w14:paraId="2B9DECE4" w14:textId="77777777" w:rsidR="00D534F2" w:rsidRDefault="00D534F2" w:rsidP="001F081D">
      <w:pPr>
        <w:pStyle w:val="NormalWeb"/>
        <w:spacing w:before="0" w:beforeAutospacing="0" w:after="0" w:afterAutospacing="0"/>
        <w:rPr>
          <w:b/>
          <w:bCs/>
          <w:color w:val="C00000"/>
          <w:highlight w:val="yellow"/>
        </w:rPr>
      </w:pPr>
    </w:p>
    <w:p w14:paraId="50B75D04" w14:textId="5FF7A0C0" w:rsidR="001F081D" w:rsidRPr="005B6CB2" w:rsidRDefault="00B436C0" w:rsidP="001F081D">
      <w:pPr>
        <w:pStyle w:val="NormalWeb"/>
        <w:spacing w:before="0" w:beforeAutospacing="0" w:after="0" w:afterAutospacing="0"/>
        <w:rPr>
          <w:b/>
          <w:bCs/>
          <w:color w:val="C00000"/>
        </w:rPr>
      </w:pPr>
      <w:r w:rsidRPr="005B6CB2">
        <w:rPr>
          <w:b/>
          <w:bCs/>
          <w:color w:val="C00000"/>
          <w:highlight w:val="yellow"/>
        </w:rPr>
        <w:t>Eligibility:</w:t>
      </w:r>
    </w:p>
    <w:p w14:paraId="2578395F" w14:textId="71EEBDA8" w:rsidR="001F081D" w:rsidRPr="00F71B6B" w:rsidRDefault="001F081D" w:rsidP="008E01FB">
      <w:pPr>
        <w:pStyle w:val="NormalWeb"/>
        <w:rPr>
          <w:lang w:val="en-IN" w:eastAsia="en-IN"/>
        </w:rPr>
      </w:pPr>
      <w:r w:rsidRPr="005B6CB2">
        <w:t xml:space="preserve">The </w:t>
      </w:r>
      <w:r w:rsidR="00F71B6B" w:rsidRPr="00F71B6B">
        <w:rPr>
          <w:bCs/>
          <w:lang w:val="en-IN" w:eastAsia="en-IN"/>
        </w:rPr>
        <w:t>NISM-Series-VII: Securities Operations and Risk Management</w:t>
      </w:r>
      <w:r w:rsidR="005B1607">
        <w:rPr>
          <w:bCs/>
          <w:lang w:val="en-IN" w:eastAsia="en-IN"/>
        </w:rPr>
        <w:t xml:space="preserve"> (SORM)</w:t>
      </w:r>
      <w:r w:rsidR="00F71B6B" w:rsidRPr="00F71B6B">
        <w:rPr>
          <w:bCs/>
          <w:lang w:val="en-IN" w:eastAsia="en-IN"/>
        </w:rPr>
        <w:t xml:space="preserve"> Certification Examination</w:t>
      </w:r>
      <w:r w:rsidR="00F71B6B">
        <w:rPr>
          <w:lang w:val="en-IN" w:eastAsia="en-IN"/>
        </w:rPr>
        <w:t xml:space="preserve"> </w:t>
      </w:r>
      <w:r w:rsidR="00F36C4C">
        <w:t>is</w:t>
      </w:r>
      <w:r w:rsidRPr="005B6CB2">
        <w:t xml:space="preserve"> suitable for:</w:t>
      </w:r>
    </w:p>
    <w:p w14:paraId="12BF7CA2" w14:textId="77777777" w:rsidR="00D534F2" w:rsidRPr="00D534F2" w:rsidRDefault="00D534F2" w:rsidP="00D53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proofErr w:type="gramStart"/>
      <w:r w:rsidRPr="00D534F2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D534F2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</w:t>
      </w:r>
      <w:r w:rsidRPr="00D534F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Associated</w:t>
      </w:r>
      <w:proofErr w:type="gramEnd"/>
      <w:r w:rsidRPr="00D534F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 xml:space="preserve"> Persons</w:t>
      </w:r>
      <w:r w:rsidRPr="00D534F2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:</w:t>
      </w:r>
    </w:p>
    <w:p w14:paraId="571D0A26" w14:textId="77777777" w:rsidR="00D534F2" w:rsidRPr="00D534F2" w:rsidRDefault="00D534F2" w:rsidP="00D534F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534F2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Employees or partners of registered stock-brokers, trading members, or clearing members in recognized stock exchanges.</w:t>
      </w:r>
    </w:p>
    <w:p w14:paraId="101B2F98" w14:textId="77777777" w:rsidR="00D534F2" w:rsidRPr="00D534F2" w:rsidRDefault="00D534F2" w:rsidP="00D534F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534F2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Professionals managing assets or funds of investors/clients, handling investor grievances, or overseeing risk management and compliance activities.</w:t>
      </w:r>
    </w:p>
    <w:p w14:paraId="2EBE8302" w14:textId="77777777" w:rsidR="00D534F2" w:rsidRDefault="00D534F2" w:rsidP="00D534F2">
      <w:pPr>
        <w:spacing w:before="100" w:beforeAutospacing="1" w:after="100" w:afterAutospacing="1" w:line="240" w:lineRule="auto"/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</w:pPr>
    </w:p>
    <w:p w14:paraId="7DFDA13F" w14:textId="77777777" w:rsidR="00D534F2" w:rsidRPr="00D534F2" w:rsidRDefault="00D534F2" w:rsidP="00D53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proofErr w:type="gramStart"/>
      <w:r w:rsidRPr="00D534F2">
        <w:rPr>
          <w:rFonts w:ascii="Times New Roman" w:eastAsia="Times New Roman" w:hAnsi="Symbol" w:cs="Times New Roman"/>
          <w:kern w:val="0"/>
          <w:sz w:val="24"/>
          <w:szCs w:val="24"/>
          <w:lang w:val="en-IN" w:eastAsia="en-IN"/>
          <w14:ligatures w14:val="none"/>
        </w:rPr>
        <w:t></w:t>
      </w:r>
      <w:r w:rsidRPr="00D534F2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 xml:space="preserve">  </w:t>
      </w:r>
      <w:r w:rsidRPr="00D534F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Interested</w:t>
      </w:r>
      <w:proofErr w:type="gramEnd"/>
      <w:r w:rsidRPr="00D534F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 xml:space="preserve"> Individuals</w:t>
      </w:r>
      <w:r w:rsidRPr="00D534F2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:</w:t>
      </w:r>
    </w:p>
    <w:p w14:paraId="061FF596" w14:textId="77777777" w:rsidR="00D534F2" w:rsidRPr="00D534F2" w:rsidRDefault="00D534F2" w:rsidP="00D534F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534F2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lastRenderedPageBreak/>
        <w:t>Students (10th, 12th, undergraduate, postgraduate) aspiring to enter the securities operations or risk management field.</w:t>
      </w:r>
    </w:p>
    <w:p w14:paraId="131D2D2C" w14:textId="77777777" w:rsidR="00D534F2" w:rsidRPr="00D534F2" w:rsidRDefault="00D534F2" w:rsidP="00D534F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534F2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Professionals looking to specialize in securities operations and risk management.</w:t>
      </w:r>
    </w:p>
    <w:p w14:paraId="615AB4DE" w14:textId="77777777" w:rsidR="00D534F2" w:rsidRPr="00D534F2" w:rsidRDefault="00D534F2" w:rsidP="00D534F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534F2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Financial advisors and portfolio managers seeking to deepen their expertise.</w:t>
      </w:r>
    </w:p>
    <w:p w14:paraId="6FD99837" w14:textId="77777777" w:rsidR="00D534F2" w:rsidRPr="00D534F2" w:rsidRDefault="00D534F2" w:rsidP="00D534F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534F2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Individuals aiming to understand securities market operations and risk mitigation strategies.</w:t>
      </w:r>
    </w:p>
    <w:p w14:paraId="3481ECD3" w14:textId="77777777" w:rsidR="008E01FB" w:rsidRDefault="008E01FB" w:rsidP="00C2269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</w:p>
    <w:p w14:paraId="7A53B3EA" w14:textId="77777777" w:rsidR="009D579A" w:rsidRPr="00C22696" w:rsidRDefault="009D579A" w:rsidP="00C2269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</w:p>
    <w:p w14:paraId="651ABD99" w14:textId="176C153C" w:rsidR="00D534F2" w:rsidRPr="00D534F2" w:rsidRDefault="001F081D" w:rsidP="00D534F2">
      <w:pPr>
        <w:pStyle w:val="Heading3"/>
        <w:rPr>
          <w:color w:val="C00000"/>
          <w:sz w:val="28"/>
          <w:szCs w:val="28"/>
          <w:highlight w:val="yellow"/>
          <w:lang w:val="en-IN"/>
        </w:rPr>
      </w:pPr>
      <w:r w:rsidRPr="005B6CB2">
        <w:rPr>
          <w:rFonts w:ascii="Times New Roman" w:eastAsia="Times New Roman" w:hAnsi="Times New Roman" w:cs="Times New Roman"/>
          <w:color w:val="C00000"/>
          <w:kern w:val="0"/>
          <w:sz w:val="28"/>
          <w:szCs w:val="28"/>
          <w:highlight w:val="yellow"/>
          <w14:ligatures w14:val="none"/>
        </w:rPr>
        <w:t xml:space="preserve">Curriculum Overview: </w:t>
      </w:r>
      <w:r w:rsidR="00D534F2" w:rsidRPr="00D534F2">
        <w:rPr>
          <w:color w:val="C00000"/>
          <w:sz w:val="28"/>
          <w:szCs w:val="28"/>
          <w:highlight w:val="yellow"/>
          <w:lang w:val="en-IN"/>
        </w:rPr>
        <w:t>Securities Operations and Risk Mana</w:t>
      </w:r>
      <w:r w:rsidR="00D534F2">
        <w:rPr>
          <w:color w:val="C00000"/>
          <w:sz w:val="28"/>
          <w:szCs w:val="28"/>
          <w:highlight w:val="yellow"/>
          <w:lang w:val="en-IN"/>
        </w:rPr>
        <w:t>gement</w:t>
      </w:r>
      <w:r w:rsidR="005B1607">
        <w:rPr>
          <w:color w:val="C00000"/>
          <w:sz w:val="28"/>
          <w:szCs w:val="28"/>
          <w:highlight w:val="yellow"/>
          <w:lang w:val="en-IN"/>
        </w:rPr>
        <w:t xml:space="preserve"> (SORM)</w:t>
      </w:r>
      <w:r w:rsidR="00D534F2">
        <w:rPr>
          <w:color w:val="C00000"/>
          <w:sz w:val="28"/>
          <w:szCs w:val="28"/>
          <w:highlight w:val="yellow"/>
          <w:lang w:val="en-IN"/>
        </w:rPr>
        <w:t xml:space="preserve"> Certification</w:t>
      </w:r>
    </w:p>
    <w:p w14:paraId="3C21993C" w14:textId="34C0D792" w:rsidR="00D534F2" w:rsidRPr="00D534F2" w:rsidRDefault="00D534F2" w:rsidP="00D534F2">
      <w:pPr>
        <w:pStyle w:val="Heading3"/>
        <w:rPr>
          <w:rFonts w:ascii="Times New Roman" w:eastAsia="Times New Roman" w:hAnsi="Times New Roman" w:cs="Times New Roman"/>
          <w:b w:val="0"/>
          <w:color w:val="auto"/>
          <w:kern w:val="0"/>
          <w:sz w:val="24"/>
          <w:szCs w:val="24"/>
          <w:lang w:val="en-IN" w:eastAsia="en-IN"/>
          <w14:ligatures w14:val="none"/>
        </w:rPr>
      </w:pPr>
      <w:r w:rsidRPr="00D534F2">
        <w:rPr>
          <w:rFonts w:ascii="Times New Roman" w:eastAsia="Times New Roman" w:hAnsi="Times New Roman" w:cs="Times New Roman"/>
          <w:color w:val="auto"/>
          <w:kern w:val="0"/>
          <w:sz w:val="24"/>
          <w:szCs w:val="24"/>
          <w:lang w:val="en-IN" w:eastAsia="en-IN"/>
          <w14:ligatures w14:val="none"/>
        </w:rPr>
        <w:t>I. Introduction to the Securities Market</w:t>
      </w:r>
      <w:r w:rsidRPr="00D534F2">
        <w:rPr>
          <w:rFonts w:ascii="Times New Roman" w:eastAsia="Times New Roman" w:hAnsi="Times New Roman" w:cs="Times New Roman"/>
          <w:color w:val="auto"/>
          <w:kern w:val="0"/>
          <w:sz w:val="24"/>
          <w:szCs w:val="24"/>
          <w:lang w:val="en-IN" w:eastAsia="en-IN"/>
          <w14:ligatures w14:val="none"/>
        </w:rPr>
        <w:br/>
      </w:r>
      <w:r w:rsidRPr="00D534F2">
        <w:rPr>
          <w:rFonts w:ascii="Times New Roman" w:eastAsia="Times New Roman" w:hAnsi="Times New Roman" w:cs="Times New Roman"/>
          <w:b w:val="0"/>
          <w:color w:val="auto"/>
          <w:kern w:val="0"/>
          <w:sz w:val="24"/>
          <w:szCs w:val="24"/>
          <w:lang w:val="en-IN" w:eastAsia="en-IN"/>
          <w14:ligatures w14:val="none"/>
        </w:rPr>
        <w:t>Explore the role of securities markets in the Indian economy, market structures, money markets, and traded products.</w:t>
      </w:r>
    </w:p>
    <w:p w14:paraId="700070D4" w14:textId="77777777" w:rsidR="00D534F2" w:rsidRPr="00D534F2" w:rsidRDefault="00D534F2" w:rsidP="00D53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534F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II. Market Participants in the Securities Market</w:t>
      </w:r>
      <w:r w:rsidRPr="00D534F2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Understand the roles and types of investors, issuers, intermediaries, regulators, and the overarching regulatory framework.</w:t>
      </w:r>
    </w:p>
    <w:p w14:paraId="5BF573A5" w14:textId="77777777" w:rsidR="00D534F2" w:rsidRPr="00D534F2" w:rsidRDefault="00D534F2" w:rsidP="00D53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534F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III. Introduction to Securities Broking Operations</w:t>
      </w:r>
      <w:r w:rsidRPr="00D534F2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Gain insights into the trade life cycle, including front office operations (client onboarding, KYC, order management), risk management practices, surveillance mechanisms, and back-office functions such as trade allocation, clearing, settlement, and regulatory compliance.</w:t>
      </w:r>
    </w:p>
    <w:p w14:paraId="726259E1" w14:textId="77777777" w:rsidR="00D534F2" w:rsidRPr="00D534F2" w:rsidRDefault="00D534F2" w:rsidP="00D53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534F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IV. Risk Management</w:t>
      </w:r>
      <w:r w:rsidRPr="00D534F2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Learn about capital adequacy requirements, client account controls, margin requirements, and regulatory reporting practices.</w:t>
      </w:r>
    </w:p>
    <w:p w14:paraId="421EFDE1" w14:textId="77777777" w:rsidR="00D534F2" w:rsidRPr="00D534F2" w:rsidRDefault="00D534F2" w:rsidP="00D53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534F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V. Clearing Process</w:t>
      </w:r>
      <w:r w:rsidRPr="00D534F2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Understand the clearing process, the roles of clearing agencies, banks, custodians, depositories, and participants in equity and derivatives trading.</w:t>
      </w:r>
    </w:p>
    <w:p w14:paraId="39FE855E" w14:textId="77777777" w:rsidR="00D534F2" w:rsidRPr="00D534F2" w:rsidRDefault="00D534F2" w:rsidP="00D53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534F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VI. Settlement Process</w:t>
      </w:r>
      <w:r w:rsidRPr="00D534F2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Examine the settlement cycle, including internet-based trading, fund settlements, securities settlements, corporate action adjustments, and auctions.</w:t>
      </w:r>
    </w:p>
    <w:p w14:paraId="744F3ED0" w14:textId="77777777" w:rsidR="00D534F2" w:rsidRPr="00D534F2" w:rsidRDefault="00D534F2" w:rsidP="00D534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534F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VII. Investor Grievances and Arbitration</w:t>
      </w:r>
      <w:r w:rsidRPr="00D534F2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Learn about grievance redressal procedures, arbitration processes, and appellate arbitration roles.</w:t>
      </w:r>
    </w:p>
    <w:p w14:paraId="15593A7B" w14:textId="6337AD9A" w:rsidR="00D75C62" w:rsidRPr="005B1607" w:rsidRDefault="00D534F2" w:rsidP="005B16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D534F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VIII. Other Services Provided by Brokers</w:t>
      </w:r>
      <w:r w:rsidRPr="00D534F2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br/>
        <w:t>Discover the additional services offered by brokers, including IPO applications, ASBA facilities, mutual fund trading, portfolio management services, research reports, depository services, and margin trading.</w:t>
      </w:r>
    </w:p>
    <w:sectPr w:rsidR="00D75C62" w:rsidRPr="005B16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253E87" w14:textId="77777777" w:rsidR="00B83C7C" w:rsidRDefault="00B83C7C" w:rsidP="004F1E80">
      <w:pPr>
        <w:spacing w:after="0" w:line="240" w:lineRule="auto"/>
      </w:pPr>
      <w:r>
        <w:separator/>
      </w:r>
    </w:p>
  </w:endnote>
  <w:endnote w:type="continuationSeparator" w:id="0">
    <w:p w14:paraId="4A23FBD8" w14:textId="77777777" w:rsidR="00B83C7C" w:rsidRDefault="00B83C7C" w:rsidP="004F1E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D645B7" w14:textId="77777777" w:rsidR="00B83C7C" w:rsidRDefault="00B83C7C" w:rsidP="004F1E80">
      <w:pPr>
        <w:spacing w:after="0" w:line="240" w:lineRule="auto"/>
      </w:pPr>
      <w:r>
        <w:separator/>
      </w:r>
    </w:p>
  </w:footnote>
  <w:footnote w:type="continuationSeparator" w:id="0">
    <w:p w14:paraId="2F8B7626" w14:textId="77777777" w:rsidR="00B83C7C" w:rsidRDefault="00B83C7C" w:rsidP="004F1E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F3D6B"/>
    <w:multiLevelType w:val="hybridMultilevel"/>
    <w:tmpl w:val="E7AA048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6523D"/>
    <w:multiLevelType w:val="hybridMultilevel"/>
    <w:tmpl w:val="5680E9C6"/>
    <w:lvl w:ilvl="0" w:tplc="2B32A15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06AED"/>
    <w:multiLevelType w:val="multilevel"/>
    <w:tmpl w:val="85082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BB3B65"/>
    <w:multiLevelType w:val="multilevel"/>
    <w:tmpl w:val="3198F432"/>
    <w:lvl w:ilvl="0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15"/>
        </w:tabs>
        <w:ind w:left="1015" w:hanging="360"/>
      </w:pPr>
    </w:lvl>
    <w:lvl w:ilvl="2" w:tentative="1">
      <w:start w:val="1"/>
      <w:numFmt w:val="decimal"/>
      <w:lvlText w:val="%3."/>
      <w:lvlJc w:val="left"/>
      <w:pPr>
        <w:tabs>
          <w:tab w:val="num" w:pos="1735"/>
        </w:tabs>
        <w:ind w:left="1735" w:hanging="360"/>
      </w:pPr>
    </w:lvl>
    <w:lvl w:ilvl="3" w:tentative="1">
      <w:start w:val="1"/>
      <w:numFmt w:val="decimal"/>
      <w:lvlText w:val="%4."/>
      <w:lvlJc w:val="left"/>
      <w:pPr>
        <w:tabs>
          <w:tab w:val="num" w:pos="2455"/>
        </w:tabs>
        <w:ind w:left="2455" w:hanging="360"/>
      </w:pPr>
    </w:lvl>
    <w:lvl w:ilvl="4" w:tentative="1">
      <w:start w:val="1"/>
      <w:numFmt w:val="decimal"/>
      <w:lvlText w:val="%5."/>
      <w:lvlJc w:val="left"/>
      <w:pPr>
        <w:tabs>
          <w:tab w:val="num" w:pos="3175"/>
        </w:tabs>
        <w:ind w:left="3175" w:hanging="360"/>
      </w:pPr>
    </w:lvl>
    <w:lvl w:ilvl="5" w:tentative="1">
      <w:start w:val="1"/>
      <w:numFmt w:val="decimal"/>
      <w:lvlText w:val="%6."/>
      <w:lvlJc w:val="left"/>
      <w:pPr>
        <w:tabs>
          <w:tab w:val="num" w:pos="3895"/>
        </w:tabs>
        <w:ind w:left="3895" w:hanging="360"/>
      </w:pPr>
    </w:lvl>
    <w:lvl w:ilvl="6" w:tentative="1">
      <w:start w:val="1"/>
      <w:numFmt w:val="decimal"/>
      <w:lvlText w:val="%7."/>
      <w:lvlJc w:val="left"/>
      <w:pPr>
        <w:tabs>
          <w:tab w:val="num" w:pos="4615"/>
        </w:tabs>
        <w:ind w:left="4615" w:hanging="360"/>
      </w:pPr>
    </w:lvl>
    <w:lvl w:ilvl="7" w:tentative="1">
      <w:start w:val="1"/>
      <w:numFmt w:val="decimal"/>
      <w:lvlText w:val="%8."/>
      <w:lvlJc w:val="left"/>
      <w:pPr>
        <w:tabs>
          <w:tab w:val="num" w:pos="5335"/>
        </w:tabs>
        <w:ind w:left="5335" w:hanging="360"/>
      </w:pPr>
    </w:lvl>
    <w:lvl w:ilvl="8" w:tentative="1">
      <w:start w:val="1"/>
      <w:numFmt w:val="decimal"/>
      <w:lvlText w:val="%9."/>
      <w:lvlJc w:val="left"/>
      <w:pPr>
        <w:tabs>
          <w:tab w:val="num" w:pos="6055"/>
        </w:tabs>
        <w:ind w:left="6055" w:hanging="360"/>
      </w:pPr>
    </w:lvl>
  </w:abstractNum>
  <w:abstractNum w:abstractNumId="4" w15:restartNumberingAfterBreak="0">
    <w:nsid w:val="1F6C238D"/>
    <w:multiLevelType w:val="hybridMultilevel"/>
    <w:tmpl w:val="9B86EEB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0E176C"/>
    <w:multiLevelType w:val="hybridMultilevel"/>
    <w:tmpl w:val="76065554"/>
    <w:lvl w:ilvl="0" w:tplc="40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34601516"/>
    <w:multiLevelType w:val="hybridMultilevel"/>
    <w:tmpl w:val="90DCB15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2502B1F"/>
    <w:multiLevelType w:val="multilevel"/>
    <w:tmpl w:val="1F7AF20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0FE6A1D"/>
    <w:multiLevelType w:val="multilevel"/>
    <w:tmpl w:val="3CBED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1405BC6"/>
    <w:multiLevelType w:val="multilevel"/>
    <w:tmpl w:val="14266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8E741DA"/>
    <w:multiLevelType w:val="hybridMultilevel"/>
    <w:tmpl w:val="0F2EAFF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D212E2"/>
    <w:multiLevelType w:val="multilevel"/>
    <w:tmpl w:val="B03688D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7223638"/>
    <w:multiLevelType w:val="hybridMultilevel"/>
    <w:tmpl w:val="6DBE982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9725490">
    <w:abstractNumId w:val="2"/>
  </w:num>
  <w:num w:numId="2" w16cid:durableId="697312249">
    <w:abstractNumId w:val="4"/>
  </w:num>
  <w:num w:numId="3" w16cid:durableId="1113553277">
    <w:abstractNumId w:val="1"/>
  </w:num>
  <w:num w:numId="4" w16cid:durableId="560559440">
    <w:abstractNumId w:val="9"/>
  </w:num>
  <w:num w:numId="5" w16cid:durableId="1930039302">
    <w:abstractNumId w:val="12"/>
  </w:num>
  <w:num w:numId="6" w16cid:durableId="1130779397">
    <w:abstractNumId w:val="5"/>
  </w:num>
  <w:num w:numId="7" w16cid:durableId="1063257360">
    <w:abstractNumId w:val="10"/>
  </w:num>
  <w:num w:numId="8" w16cid:durableId="1185438300">
    <w:abstractNumId w:val="3"/>
  </w:num>
  <w:num w:numId="9" w16cid:durableId="1656640546">
    <w:abstractNumId w:val="8"/>
  </w:num>
  <w:num w:numId="10" w16cid:durableId="2131319531">
    <w:abstractNumId w:val="7"/>
  </w:num>
  <w:num w:numId="11" w16cid:durableId="310057662">
    <w:abstractNumId w:val="11"/>
  </w:num>
  <w:num w:numId="12" w16cid:durableId="1011031855">
    <w:abstractNumId w:val="0"/>
  </w:num>
  <w:num w:numId="13" w16cid:durableId="631599129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2F46"/>
    <w:rsid w:val="0000363E"/>
    <w:rsid w:val="00047FD2"/>
    <w:rsid w:val="00060610"/>
    <w:rsid w:val="00073779"/>
    <w:rsid w:val="000751F7"/>
    <w:rsid w:val="000824AD"/>
    <w:rsid w:val="0009309B"/>
    <w:rsid w:val="000E21CA"/>
    <w:rsid w:val="00127EE4"/>
    <w:rsid w:val="0013105B"/>
    <w:rsid w:val="00162AE5"/>
    <w:rsid w:val="00190D01"/>
    <w:rsid w:val="00192D03"/>
    <w:rsid w:val="001A0639"/>
    <w:rsid w:val="001B3020"/>
    <w:rsid w:val="001C1E4A"/>
    <w:rsid w:val="001D5D82"/>
    <w:rsid w:val="001E1391"/>
    <w:rsid w:val="001F081D"/>
    <w:rsid w:val="002D51AA"/>
    <w:rsid w:val="002E76BF"/>
    <w:rsid w:val="003119E9"/>
    <w:rsid w:val="00371882"/>
    <w:rsid w:val="003B531D"/>
    <w:rsid w:val="003F640E"/>
    <w:rsid w:val="00412F46"/>
    <w:rsid w:val="00452F90"/>
    <w:rsid w:val="00463462"/>
    <w:rsid w:val="004857E3"/>
    <w:rsid w:val="004E41B2"/>
    <w:rsid w:val="004F1E80"/>
    <w:rsid w:val="00503FDD"/>
    <w:rsid w:val="00595372"/>
    <w:rsid w:val="005A2E81"/>
    <w:rsid w:val="005B1607"/>
    <w:rsid w:val="005B6CB2"/>
    <w:rsid w:val="005B7B54"/>
    <w:rsid w:val="005E14B9"/>
    <w:rsid w:val="005E6A25"/>
    <w:rsid w:val="00631775"/>
    <w:rsid w:val="00631A8B"/>
    <w:rsid w:val="00673F05"/>
    <w:rsid w:val="0068059D"/>
    <w:rsid w:val="006A414D"/>
    <w:rsid w:val="006C1854"/>
    <w:rsid w:val="00710C01"/>
    <w:rsid w:val="00743B1B"/>
    <w:rsid w:val="007834BF"/>
    <w:rsid w:val="007A43A6"/>
    <w:rsid w:val="007C23D1"/>
    <w:rsid w:val="007E4E1F"/>
    <w:rsid w:val="00813114"/>
    <w:rsid w:val="0081708D"/>
    <w:rsid w:val="0082774E"/>
    <w:rsid w:val="0085296F"/>
    <w:rsid w:val="008D49E3"/>
    <w:rsid w:val="008E01FB"/>
    <w:rsid w:val="008F1B8D"/>
    <w:rsid w:val="00906425"/>
    <w:rsid w:val="00914CA2"/>
    <w:rsid w:val="009447EA"/>
    <w:rsid w:val="00955744"/>
    <w:rsid w:val="009647D1"/>
    <w:rsid w:val="00974DF8"/>
    <w:rsid w:val="009D0594"/>
    <w:rsid w:val="009D579A"/>
    <w:rsid w:val="00A65545"/>
    <w:rsid w:val="00A66781"/>
    <w:rsid w:val="00A94803"/>
    <w:rsid w:val="00AB3522"/>
    <w:rsid w:val="00AB4F7E"/>
    <w:rsid w:val="00AC0441"/>
    <w:rsid w:val="00B436C0"/>
    <w:rsid w:val="00B47DAC"/>
    <w:rsid w:val="00B73501"/>
    <w:rsid w:val="00B83C7C"/>
    <w:rsid w:val="00B96890"/>
    <w:rsid w:val="00BA68F1"/>
    <w:rsid w:val="00BB2719"/>
    <w:rsid w:val="00BB288C"/>
    <w:rsid w:val="00BC5C83"/>
    <w:rsid w:val="00BD08E2"/>
    <w:rsid w:val="00BF64A3"/>
    <w:rsid w:val="00C22696"/>
    <w:rsid w:val="00C2523D"/>
    <w:rsid w:val="00C45F50"/>
    <w:rsid w:val="00C7442A"/>
    <w:rsid w:val="00C82FBB"/>
    <w:rsid w:val="00CA1601"/>
    <w:rsid w:val="00D13A6D"/>
    <w:rsid w:val="00D52E4F"/>
    <w:rsid w:val="00D534F2"/>
    <w:rsid w:val="00D73EB5"/>
    <w:rsid w:val="00D75C62"/>
    <w:rsid w:val="00D8292B"/>
    <w:rsid w:val="00E01400"/>
    <w:rsid w:val="00E259DC"/>
    <w:rsid w:val="00E3438F"/>
    <w:rsid w:val="00E71D27"/>
    <w:rsid w:val="00E73B35"/>
    <w:rsid w:val="00E80594"/>
    <w:rsid w:val="00E84930"/>
    <w:rsid w:val="00E90F8B"/>
    <w:rsid w:val="00EB7B4F"/>
    <w:rsid w:val="00F034CD"/>
    <w:rsid w:val="00F26788"/>
    <w:rsid w:val="00F30C87"/>
    <w:rsid w:val="00F326F3"/>
    <w:rsid w:val="00F347B4"/>
    <w:rsid w:val="00F36C4C"/>
    <w:rsid w:val="00F60062"/>
    <w:rsid w:val="00F60B21"/>
    <w:rsid w:val="00F71AEC"/>
    <w:rsid w:val="00F71B6B"/>
    <w:rsid w:val="00FD6ED5"/>
    <w:rsid w:val="00FE4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38041"/>
  <w15:docId w15:val="{FDA6C718-4F32-46E5-9D8C-1451B1E28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10C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IN" w:eastAsia="en-IN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73EB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269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269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1E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1E80"/>
  </w:style>
  <w:style w:type="paragraph" w:styleId="Footer">
    <w:name w:val="footer"/>
    <w:basedOn w:val="Normal"/>
    <w:link w:val="FooterChar"/>
    <w:uiPriority w:val="99"/>
    <w:unhideWhenUsed/>
    <w:rsid w:val="004F1E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1E80"/>
  </w:style>
  <w:style w:type="paragraph" w:styleId="NormalWeb">
    <w:name w:val="Normal (Web)"/>
    <w:basedOn w:val="Normal"/>
    <w:uiPriority w:val="99"/>
    <w:unhideWhenUsed/>
    <w:rsid w:val="004F1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4F1E80"/>
    <w:rPr>
      <w:b/>
      <w:bCs/>
    </w:rPr>
  </w:style>
  <w:style w:type="character" w:styleId="Hyperlink">
    <w:name w:val="Hyperlink"/>
    <w:basedOn w:val="DefaultParagraphFont"/>
    <w:uiPriority w:val="99"/>
    <w:unhideWhenUsed/>
    <w:rsid w:val="008D49E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D49E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2678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10C01"/>
    <w:rPr>
      <w:rFonts w:ascii="Times New Roman" w:eastAsia="Times New Roman" w:hAnsi="Times New Roman" w:cs="Times New Roman"/>
      <w:b/>
      <w:bCs/>
      <w:kern w:val="36"/>
      <w:sz w:val="48"/>
      <w:szCs w:val="48"/>
      <w:lang w:val="en-IN" w:eastAsia="en-IN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D73EB5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08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081D"/>
    <w:rPr>
      <w:rFonts w:ascii="Tahoma" w:hAnsi="Tahoma" w:cs="Tahoma"/>
      <w:sz w:val="16"/>
      <w:szCs w:val="1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2696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2696"/>
    <w:rPr>
      <w:rFonts w:asciiTheme="majorHAnsi" w:eastAsiaTheme="majorEastAsia" w:hAnsiTheme="majorHAnsi" w:cstheme="majorBidi"/>
      <w:i/>
      <w:iCs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4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08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65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29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943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117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187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29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1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4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9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60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845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043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234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857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7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05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3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20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60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880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88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071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3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2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4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7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5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30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60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893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23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416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3162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1275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549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02419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618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912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1748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03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06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453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48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443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745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947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2142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20713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41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43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514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206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433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040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774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99094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767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22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9067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0843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9980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47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0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51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71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148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988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605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10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1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2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8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8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9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1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30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7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945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912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980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9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66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4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54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62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19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453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00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44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07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715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459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04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19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953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38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55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12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879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68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5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49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6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0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094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273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5150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360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8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5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31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97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32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68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042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584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385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2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8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202FC2-6F9D-465B-8635-2BEA40E24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3</Pages>
  <Words>773</Words>
  <Characters>4409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Amit Gupta MS Finance</dc:creator>
  <cp:lastModifiedBy>Amit Gupta MS Finance</cp:lastModifiedBy>
  <cp:revision>13</cp:revision>
  <dcterms:created xsi:type="dcterms:W3CDTF">2025-01-16T10:35:00Z</dcterms:created>
  <dcterms:modified xsi:type="dcterms:W3CDTF">2025-01-28T19:06:00Z</dcterms:modified>
</cp:coreProperties>
</file>