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A8B03" w14:textId="00AD38A6" w:rsidR="002A06B3" w:rsidRPr="002A06B3" w:rsidRDefault="002A06B3" w:rsidP="002A06B3">
      <w:pPr>
        <w:jc w:val="both"/>
        <w:rPr>
          <w:rFonts w:ascii="Times New Roman" w:hAnsi="Times New Roman" w:cs="Times New Roman"/>
          <w:b/>
          <w:bCs/>
          <w:color w:val="C00000"/>
          <w:sz w:val="36"/>
          <w:szCs w:val="36"/>
          <w:highlight w:val="yellow"/>
          <w:lang w:val="en-IN"/>
        </w:rPr>
      </w:pPr>
      <w:r w:rsidRPr="002A06B3">
        <w:rPr>
          <w:rFonts w:ascii="Times New Roman" w:hAnsi="Times New Roman" w:cs="Times New Roman"/>
          <w:b/>
          <w:bCs/>
          <w:color w:val="C00000"/>
          <w:sz w:val="36"/>
          <w:szCs w:val="36"/>
          <w:highlight w:val="yellow"/>
          <w:lang w:val="en-IN"/>
        </w:rPr>
        <w:t xml:space="preserve">NISM-Series-VI: Depository Operations Certification </w:t>
      </w:r>
    </w:p>
    <w:p w14:paraId="632AF752" w14:textId="5CD448A3" w:rsidR="004F1E80" w:rsidRPr="005B6CB2" w:rsidRDefault="00C2523D" w:rsidP="00EB7B4F">
      <w:pPr>
        <w:jc w:val="both"/>
        <w:rPr>
          <w:rFonts w:ascii="Times New Roman" w:hAnsi="Times New Roman" w:cs="Times New Roman"/>
          <w:color w:val="002060"/>
          <w:sz w:val="24"/>
          <w:szCs w:val="24"/>
        </w:rPr>
      </w:pPr>
      <w:r w:rsidRPr="005B6CB2">
        <w:rPr>
          <w:rFonts w:ascii="Times New Roman" w:hAnsi="Times New Roman" w:cs="Times New Roman"/>
          <w:b/>
          <w:bCs/>
          <w:color w:val="002060"/>
          <w:sz w:val="24"/>
          <w:szCs w:val="24"/>
        </w:rPr>
        <w:t>Mode of Delivery</w:t>
      </w:r>
      <w:r w:rsidR="004F1E80" w:rsidRPr="005B6CB2">
        <w:rPr>
          <w:rFonts w:ascii="Times New Roman" w:hAnsi="Times New Roman" w:cs="Times New Roman"/>
          <w:color w:val="002060"/>
          <w:sz w:val="24"/>
          <w:szCs w:val="24"/>
        </w:rPr>
        <w:t>: Online Live Interactive</w:t>
      </w:r>
      <w:r w:rsidR="00EB7B4F" w:rsidRPr="005B6CB2">
        <w:rPr>
          <w:rFonts w:ascii="Times New Roman" w:hAnsi="Times New Roman" w:cs="Times New Roman"/>
          <w:color w:val="002060"/>
          <w:sz w:val="24"/>
          <w:szCs w:val="24"/>
        </w:rPr>
        <w:t xml:space="preserve"> </w:t>
      </w:r>
      <w:r w:rsidR="00371882" w:rsidRPr="005B6CB2">
        <w:rPr>
          <w:rFonts w:ascii="Times New Roman" w:hAnsi="Times New Roman" w:cs="Times New Roman"/>
          <w:color w:val="002060"/>
          <w:sz w:val="24"/>
          <w:szCs w:val="24"/>
        </w:rPr>
        <w:t>+</w:t>
      </w:r>
      <w:r w:rsidR="00EB7B4F" w:rsidRPr="005B6CB2">
        <w:rPr>
          <w:rFonts w:ascii="Times New Roman" w:hAnsi="Times New Roman" w:cs="Times New Roman"/>
          <w:color w:val="002060"/>
          <w:sz w:val="24"/>
          <w:szCs w:val="24"/>
        </w:rPr>
        <w:t xml:space="preserve"> </w:t>
      </w:r>
      <w:r w:rsidR="004F1E80" w:rsidRPr="005B6CB2">
        <w:rPr>
          <w:rFonts w:ascii="Times New Roman" w:hAnsi="Times New Roman" w:cs="Times New Roman"/>
          <w:color w:val="002060"/>
          <w:sz w:val="24"/>
          <w:szCs w:val="24"/>
        </w:rPr>
        <w:t>Online Self-paced</w:t>
      </w:r>
      <w:r w:rsidR="00A32296">
        <w:rPr>
          <w:rFonts w:ascii="Times New Roman" w:hAnsi="Times New Roman" w:cs="Times New Roman"/>
          <w:color w:val="002060"/>
          <w:sz w:val="24"/>
          <w:szCs w:val="24"/>
        </w:rPr>
        <w:t xml:space="preserve"> Learning</w:t>
      </w:r>
      <w:r w:rsidR="00F26788" w:rsidRPr="005B6CB2">
        <w:rPr>
          <w:rFonts w:ascii="Times New Roman" w:hAnsi="Times New Roman" w:cs="Times New Roman"/>
          <w:color w:val="002060"/>
          <w:sz w:val="24"/>
          <w:szCs w:val="24"/>
        </w:rPr>
        <w:t>*</w:t>
      </w:r>
    </w:p>
    <w:p w14:paraId="28F0B97D" w14:textId="77777777" w:rsidR="001C1EF2" w:rsidRDefault="00371882" w:rsidP="00EB7B4F">
      <w:pPr>
        <w:jc w:val="both"/>
        <w:rPr>
          <w:rFonts w:ascii="Times New Roman" w:hAnsi="Times New Roman" w:cs="Times New Roman"/>
          <w:color w:val="002060"/>
          <w:sz w:val="24"/>
          <w:szCs w:val="24"/>
        </w:rPr>
      </w:pPr>
      <w:r w:rsidRPr="005B6CB2">
        <w:rPr>
          <w:rFonts w:ascii="Times New Roman" w:hAnsi="Times New Roman" w:cs="Times New Roman"/>
          <w:b/>
          <w:bCs/>
          <w:color w:val="002060"/>
          <w:sz w:val="24"/>
          <w:szCs w:val="24"/>
        </w:rPr>
        <w:t>Duration:</w:t>
      </w:r>
      <w:r w:rsidR="002A06B3">
        <w:rPr>
          <w:rFonts w:ascii="Times New Roman" w:hAnsi="Times New Roman" w:cs="Times New Roman"/>
          <w:color w:val="002060"/>
          <w:sz w:val="24"/>
          <w:szCs w:val="24"/>
        </w:rPr>
        <w:t xml:space="preserve"> 2</w:t>
      </w:r>
      <w:r w:rsidR="001C1EF2">
        <w:rPr>
          <w:rFonts w:ascii="Times New Roman" w:hAnsi="Times New Roman" w:cs="Times New Roman"/>
          <w:color w:val="002060"/>
          <w:sz w:val="24"/>
          <w:szCs w:val="24"/>
        </w:rPr>
        <w:t>0</w:t>
      </w:r>
      <w:r w:rsidRPr="005B6CB2">
        <w:rPr>
          <w:rFonts w:ascii="Times New Roman" w:hAnsi="Times New Roman" w:cs="Times New Roman"/>
          <w:color w:val="002060"/>
          <w:sz w:val="24"/>
          <w:szCs w:val="24"/>
        </w:rPr>
        <w:t xml:space="preserve"> Hours</w:t>
      </w:r>
    </w:p>
    <w:p w14:paraId="3608CB13" w14:textId="77777777" w:rsidR="001C1EF2" w:rsidRPr="00B30859" w:rsidRDefault="001C1EF2" w:rsidP="001C1EF2">
      <w:pPr>
        <w:jc w:val="both"/>
        <w:rPr>
          <w:rFonts w:ascii="Times New Roman" w:hAnsi="Times New Roman" w:cs="Times New Roman"/>
          <w:color w:val="00B050"/>
          <w:sz w:val="24"/>
          <w:szCs w:val="24"/>
        </w:rPr>
      </w:pPr>
      <w:r w:rsidRPr="00B30859">
        <w:rPr>
          <w:rFonts w:ascii="Times New Roman" w:hAnsi="Times New Roman" w:cs="Times New Roman"/>
          <w:b/>
          <w:bCs/>
          <w:color w:val="00B050"/>
          <w:sz w:val="24"/>
          <w:szCs w:val="24"/>
        </w:rPr>
        <w:t>Study Materials:</w:t>
      </w:r>
      <w:r w:rsidRPr="00B30859">
        <w:rPr>
          <w:rFonts w:ascii="Times New Roman" w:hAnsi="Times New Roman" w:cs="Times New Roman"/>
          <w:color w:val="00B050"/>
          <w:sz w:val="24"/>
          <w:szCs w:val="24"/>
        </w:rPr>
        <w:t xml:space="preserve"> </w:t>
      </w:r>
    </w:p>
    <w:p w14:paraId="0A636981" w14:textId="34304BB8" w:rsidR="001C1EF2" w:rsidRPr="00B30859" w:rsidRDefault="001C1EF2" w:rsidP="001C1EF2">
      <w:pPr>
        <w:pStyle w:val="ListParagraph"/>
        <w:numPr>
          <w:ilvl w:val="0"/>
          <w:numId w:val="17"/>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 xml:space="preserve">Recording available of online live sessions </w:t>
      </w:r>
      <w:bookmarkStart w:id="0" w:name="_Hlk189161606"/>
      <w:r>
        <w:rPr>
          <w:rFonts w:ascii="Times New Roman" w:hAnsi="Times New Roman" w:cs="Times New Roman"/>
          <w:color w:val="00B050"/>
          <w:sz w:val="24"/>
          <w:szCs w:val="24"/>
        </w:rPr>
        <w:t>(for 90 days)</w:t>
      </w:r>
      <w:bookmarkEnd w:id="0"/>
    </w:p>
    <w:p w14:paraId="22D325EC" w14:textId="3DF0F989" w:rsidR="001C1EF2" w:rsidRPr="00B30859" w:rsidRDefault="001C1EF2" w:rsidP="001C1EF2">
      <w:pPr>
        <w:pStyle w:val="ListParagraph"/>
        <w:numPr>
          <w:ilvl w:val="0"/>
          <w:numId w:val="17"/>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PPTs (</w:t>
      </w:r>
      <w:r>
        <w:rPr>
          <w:rFonts w:ascii="Times New Roman" w:hAnsi="Times New Roman" w:cs="Times New Roman"/>
          <w:color w:val="00B050"/>
          <w:sz w:val="24"/>
          <w:szCs w:val="24"/>
        </w:rPr>
        <w:t>5</w:t>
      </w:r>
      <w:r w:rsidRPr="00B30859">
        <w:rPr>
          <w:rFonts w:ascii="Times New Roman" w:hAnsi="Times New Roman" w:cs="Times New Roman"/>
          <w:color w:val="00B050"/>
          <w:sz w:val="24"/>
          <w:szCs w:val="24"/>
        </w:rPr>
        <w:t xml:space="preserve">00+ </w:t>
      </w:r>
      <w:r w:rsidR="003916D9">
        <w:rPr>
          <w:rFonts w:ascii="Times New Roman" w:hAnsi="Times New Roman" w:cs="Times New Roman"/>
          <w:color w:val="00B050"/>
          <w:sz w:val="24"/>
          <w:szCs w:val="24"/>
        </w:rPr>
        <w:t>s</w:t>
      </w:r>
      <w:r w:rsidRPr="00B30859">
        <w:rPr>
          <w:rFonts w:ascii="Times New Roman" w:hAnsi="Times New Roman" w:cs="Times New Roman"/>
          <w:color w:val="00B050"/>
          <w:sz w:val="24"/>
          <w:szCs w:val="24"/>
        </w:rPr>
        <w:t xml:space="preserve">lides) </w:t>
      </w:r>
      <w:r w:rsidR="003916D9">
        <w:rPr>
          <w:rFonts w:ascii="Times New Roman" w:hAnsi="Times New Roman" w:cs="Times New Roman"/>
          <w:color w:val="00B050"/>
          <w:sz w:val="24"/>
          <w:szCs w:val="24"/>
        </w:rPr>
        <w:t>&amp; Excel sheets.</w:t>
      </w:r>
    </w:p>
    <w:p w14:paraId="1962A115" w14:textId="38F50EBB" w:rsidR="001C1EF2" w:rsidRPr="00B30859" w:rsidRDefault="001C1EF2" w:rsidP="001C1EF2">
      <w:pPr>
        <w:pStyle w:val="ListParagraph"/>
        <w:numPr>
          <w:ilvl w:val="0"/>
          <w:numId w:val="17"/>
        </w:numPr>
        <w:jc w:val="both"/>
        <w:rPr>
          <w:rFonts w:ascii="Times New Roman" w:hAnsi="Times New Roman" w:cs="Times New Roman"/>
          <w:color w:val="00B050"/>
          <w:sz w:val="24"/>
          <w:szCs w:val="24"/>
        </w:rPr>
      </w:pPr>
      <w:r>
        <w:rPr>
          <w:rFonts w:ascii="Times New Roman" w:hAnsi="Times New Roman" w:cs="Times New Roman"/>
          <w:color w:val="00B050"/>
          <w:sz w:val="24"/>
          <w:szCs w:val="24"/>
        </w:rPr>
        <w:t>7</w:t>
      </w:r>
      <w:r w:rsidRPr="00B30859">
        <w:rPr>
          <w:rFonts w:ascii="Times New Roman" w:hAnsi="Times New Roman" w:cs="Times New Roman"/>
          <w:color w:val="00B050"/>
          <w:sz w:val="24"/>
          <w:szCs w:val="24"/>
        </w:rPr>
        <w:t xml:space="preserve">00+ MCQs </w:t>
      </w:r>
      <w:r w:rsidR="003916D9">
        <w:rPr>
          <w:rFonts w:ascii="Times New Roman" w:hAnsi="Times New Roman" w:cs="Times New Roman"/>
          <w:color w:val="00B050"/>
          <w:sz w:val="24"/>
          <w:szCs w:val="24"/>
        </w:rPr>
        <w:t>w</w:t>
      </w:r>
      <w:r w:rsidR="008A6A3E">
        <w:rPr>
          <w:rFonts w:ascii="Times New Roman" w:hAnsi="Times New Roman" w:cs="Times New Roman"/>
          <w:color w:val="00B050"/>
          <w:sz w:val="24"/>
          <w:szCs w:val="24"/>
        </w:rPr>
        <w:t xml:space="preserve">ith </w:t>
      </w:r>
      <w:r w:rsidR="003916D9">
        <w:rPr>
          <w:rFonts w:ascii="Times New Roman" w:hAnsi="Times New Roman" w:cs="Times New Roman"/>
          <w:color w:val="00B050"/>
          <w:sz w:val="24"/>
          <w:szCs w:val="24"/>
        </w:rPr>
        <w:t>e</w:t>
      </w:r>
      <w:r w:rsidR="008A6A3E">
        <w:rPr>
          <w:rFonts w:ascii="Times New Roman" w:hAnsi="Times New Roman" w:cs="Times New Roman"/>
          <w:color w:val="00B050"/>
          <w:sz w:val="24"/>
          <w:szCs w:val="24"/>
        </w:rPr>
        <w:t>xplanation</w:t>
      </w:r>
    </w:p>
    <w:p w14:paraId="64C9E07B" w14:textId="4E47AFE9" w:rsidR="00371882" w:rsidRPr="00854F01" w:rsidRDefault="001C1EF2" w:rsidP="00EB7B4F">
      <w:pPr>
        <w:pStyle w:val="ListParagraph"/>
        <w:numPr>
          <w:ilvl w:val="0"/>
          <w:numId w:val="17"/>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Quick revision summary.</w:t>
      </w:r>
      <w:r w:rsidR="00371882" w:rsidRPr="001C1EF2">
        <w:rPr>
          <w:rFonts w:ascii="Times New Roman" w:hAnsi="Times New Roman" w:cs="Times New Roman"/>
          <w:color w:val="002060"/>
          <w:sz w:val="24"/>
          <w:szCs w:val="24"/>
        </w:rPr>
        <w:t xml:space="preserve"> </w:t>
      </w:r>
    </w:p>
    <w:p w14:paraId="19FAE879" w14:textId="77777777" w:rsidR="00854F01" w:rsidRPr="00483EA3" w:rsidRDefault="00854F01" w:rsidP="00854F01">
      <w:pPr>
        <w:pStyle w:val="ListParagraph"/>
        <w:numPr>
          <w:ilvl w:val="0"/>
          <w:numId w:val="17"/>
        </w:numPr>
        <w:jc w:val="both"/>
        <w:rPr>
          <w:rFonts w:ascii="Times New Roman" w:hAnsi="Times New Roman" w:cs="Times New Roman"/>
          <w:color w:val="00B050"/>
          <w:sz w:val="24"/>
          <w:szCs w:val="24"/>
        </w:rPr>
      </w:pPr>
      <w:bookmarkStart w:id="1" w:name="_Hlk189007105"/>
      <w:r w:rsidRPr="005315F7">
        <w:rPr>
          <w:rFonts w:ascii="Times New Roman" w:hAnsi="Times New Roman" w:cs="Times New Roman"/>
          <w:color w:val="00B050"/>
          <w:sz w:val="24"/>
          <w:szCs w:val="24"/>
        </w:rPr>
        <w:t>Career Guidance/Counseling</w:t>
      </w:r>
    </w:p>
    <w:p w14:paraId="489AD51D" w14:textId="77777777" w:rsidR="00D83A05" w:rsidRPr="00D83A05" w:rsidRDefault="00D83A05" w:rsidP="00D83A05">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bookmarkStart w:id="2" w:name="_Hlk184130050"/>
      <w:bookmarkEnd w:id="1"/>
      <w:r w:rsidRPr="00D83A05">
        <w:rPr>
          <w:rFonts w:ascii="Times New Roman" w:eastAsia="Times New Roman" w:hAnsi="Times New Roman" w:cs="Times New Roman"/>
          <w:kern w:val="0"/>
          <w:sz w:val="24"/>
          <w:szCs w:val="24"/>
          <w:lang w:val="en-IN" w:eastAsia="en-IN"/>
          <w14:ligatures w14:val="none"/>
        </w:rPr>
        <w:t>The NISM-Series-VI: Depository Operations Certification Examination establishes a foundational knowledge benchmark for associated persons employed by registered depository participants. This certification ensures proficiency in handling operations within the depository system and aims to enhance the quality of services provided by Depository Participants (DPs).</w:t>
      </w:r>
    </w:p>
    <w:p w14:paraId="76EE89C8" w14:textId="77777777" w:rsidR="00D83A05" w:rsidRPr="00D83A05" w:rsidRDefault="00000000" w:rsidP="00D83A05">
      <w:pPr>
        <w:spacing w:after="0" w:line="240" w:lineRule="auto"/>
        <w:rPr>
          <w:rFonts w:ascii="Times New Roman" w:eastAsia="Times New Roman" w:hAnsi="Times New Roman" w:cs="Times New Roman"/>
          <w:kern w:val="0"/>
          <w:sz w:val="24"/>
          <w:szCs w:val="24"/>
          <w:lang w:val="en-IN" w:eastAsia="en-IN"/>
          <w14:ligatures w14:val="none"/>
        </w:rPr>
      </w:pPr>
      <w:r>
        <w:rPr>
          <w:rFonts w:ascii="Times New Roman" w:eastAsia="Times New Roman" w:hAnsi="Times New Roman" w:cs="Times New Roman"/>
          <w:kern w:val="0"/>
          <w:sz w:val="24"/>
          <w:szCs w:val="24"/>
          <w:lang w:val="en-IN" w:eastAsia="en-IN"/>
          <w14:ligatures w14:val="none"/>
        </w:rPr>
        <w:pict w14:anchorId="19360642">
          <v:rect id="_x0000_i1025" style="width:0;height:1.5pt" o:hralign="center" o:hrstd="t" o:hr="t" fillcolor="#a0a0a0" stroked="f"/>
        </w:pict>
      </w:r>
    </w:p>
    <w:p w14:paraId="14C4F849" w14:textId="383A3087" w:rsidR="005B6CB2" w:rsidRPr="005B6CB2" w:rsidRDefault="005B6CB2" w:rsidP="005B6CB2">
      <w:pPr>
        <w:pStyle w:val="NormalWeb"/>
        <w:rPr>
          <w:b/>
          <w:bCs/>
        </w:rPr>
      </w:pPr>
      <w:r w:rsidRPr="005B6CB2">
        <w:rPr>
          <w:b/>
          <w:bCs/>
          <w:highlight w:val="yellow"/>
        </w:rPr>
        <w:t>Upon successful completion of the</w:t>
      </w:r>
      <w:r w:rsidR="001C1EF2">
        <w:rPr>
          <w:b/>
          <w:bCs/>
          <w:highlight w:val="yellow"/>
        </w:rPr>
        <w:t xml:space="preserve"> training</w:t>
      </w:r>
      <w:r w:rsidRPr="005B6CB2">
        <w:rPr>
          <w:b/>
          <w:bCs/>
          <w:highlight w:val="yellow"/>
        </w:rPr>
        <w:t>, candidates will:</w:t>
      </w:r>
    </w:p>
    <w:p w14:paraId="0DE33D9E" w14:textId="77777777" w:rsidR="00D83A05" w:rsidRDefault="00D83A05" w:rsidP="00D83A05">
      <w:pPr>
        <w:pStyle w:val="NormalWeb"/>
        <w:numPr>
          <w:ilvl w:val="0"/>
          <w:numId w:val="9"/>
        </w:numPr>
      </w:pPr>
      <w:r>
        <w:rPr>
          <w:rStyle w:val="Strong"/>
        </w:rPr>
        <w:t>Comprehend the Role of Depository Participants</w:t>
      </w:r>
      <w:r>
        <w:t>: Understand the responsibilities and operational functions of Depository Participants within the depository system.</w:t>
      </w:r>
    </w:p>
    <w:p w14:paraId="61BF9A5B" w14:textId="77777777" w:rsidR="00D83A05" w:rsidRDefault="00D83A05" w:rsidP="00D83A05">
      <w:pPr>
        <w:pStyle w:val="NormalWeb"/>
        <w:numPr>
          <w:ilvl w:val="0"/>
          <w:numId w:val="9"/>
        </w:numPr>
      </w:pPr>
      <w:r>
        <w:rPr>
          <w:rStyle w:val="Strong"/>
        </w:rPr>
        <w:t>Understand the Regulatory Framework</w:t>
      </w:r>
      <w:r>
        <w:t>: Gain knowledge of SEBI regulations, legal frameworks, and operational guidelines for depositories and DPs.</w:t>
      </w:r>
    </w:p>
    <w:p w14:paraId="0E918B99" w14:textId="77777777" w:rsidR="00D83A05" w:rsidRDefault="00D83A05" w:rsidP="00D83A05">
      <w:pPr>
        <w:pStyle w:val="NormalWeb"/>
        <w:numPr>
          <w:ilvl w:val="0"/>
          <w:numId w:val="9"/>
        </w:numPr>
      </w:pPr>
      <w:r>
        <w:rPr>
          <w:rStyle w:val="Strong"/>
        </w:rPr>
        <w:t>Master Depository Functions</w:t>
      </w:r>
      <w:r>
        <w:t>: Learn core functions such as dematerialization, trading, settlement, and pledge/hypothecation operations.</w:t>
      </w:r>
    </w:p>
    <w:p w14:paraId="00A52DB3" w14:textId="77777777" w:rsidR="00D83A05" w:rsidRDefault="00D83A05" w:rsidP="00D83A05">
      <w:pPr>
        <w:pStyle w:val="NormalWeb"/>
        <w:numPr>
          <w:ilvl w:val="0"/>
          <w:numId w:val="9"/>
        </w:numPr>
      </w:pPr>
      <w:r>
        <w:rPr>
          <w:rStyle w:val="Strong"/>
        </w:rPr>
        <w:t>Know Account Management Processes</w:t>
      </w:r>
      <w:r>
        <w:t>: Understand account opening, maintenance, and closure processes, including POA requirements and client updates.</w:t>
      </w:r>
    </w:p>
    <w:p w14:paraId="5BD6D995" w14:textId="77777777" w:rsidR="00D83A05" w:rsidRDefault="00D83A05" w:rsidP="00D83A05">
      <w:pPr>
        <w:pStyle w:val="NormalWeb"/>
        <w:numPr>
          <w:ilvl w:val="0"/>
          <w:numId w:val="9"/>
        </w:numPr>
      </w:pPr>
      <w:r>
        <w:rPr>
          <w:rStyle w:val="Strong"/>
        </w:rPr>
        <w:t>Familiarize with Special Services</w:t>
      </w:r>
      <w:r>
        <w:t>: Acquire insights into corporate actions, debt instruments, and foreign portfolio investor operations.</w:t>
      </w:r>
    </w:p>
    <w:p w14:paraId="5C6613C0" w14:textId="77777777" w:rsidR="00D83A05" w:rsidRDefault="00D83A05" w:rsidP="00D83A05">
      <w:pPr>
        <w:pStyle w:val="NormalWeb"/>
        <w:numPr>
          <w:ilvl w:val="0"/>
          <w:numId w:val="9"/>
        </w:numPr>
      </w:pPr>
      <w:r>
        <w:rPr>
          <w:rStyle w:val="Strong"/>
        </w:rPr>
        <w:t>Enhance Compliance and Reporting Skills</w:t>
      </w:r>
      <w:r>
        <w:t>: Develop the ability to handle investor grievances and ensure adherence to regulatory and ethical standards.</w:t>
      </w:r>
    </w:p>
    <w:p w14:paraId="38877908" w14:textId="77777777" w:rsidR="00D73EB5" w:rsidRPr="005B6CB2" w:rsidRDefault="00D73EB5" w:rsidP="00D73EB5">
      <w:pPr>
        <w:pStyle w:val="NormalWeb"/>
        <w:spacing w:before="0" w:beforeAutospacing="0" w:after="0" w:afterAutospacing="0"/>
        <w:rPr>
          <w:b/>
        </w:rPr>
      </w:pPr>
      <w:r w:rsidRPr="005B6CB2">
        <w:rPr>
          <w:b/>
        </w:rPr>
        <w:t>Assessment Details:</w:t>
      </w:r>
    </w:p>
    <w:p w14:paraId="0AF24144" w14:textId="5A118922" w:rsidR="00906425" w:rsidRPr="00906425" w:rsidRDefault="00906425" w:rsidP="00906425">
      <w:pPr>
        <w:spacing w:after="0" w:line="240" w:lineRule="auto"/>
        <w:rPr>
          <w:rFonts w:ascii="Times New Roman" w:eastAsia="Times New Roman" w:hAnsi="Times New Roman" w:cs="Times New Roman"/>
          <w:kern w:val="0"/>
          <w:sz w:val="24"/>
          <w:szCs w:val="24"/>
          <w:lang w:val="en-IN" w:eastAsia="en-IN"/>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100 MCQs of 1 mark each</w:t>
      </w:r>
    </w:p>
    <w:p w14:paraId="0ABE82D5" w14:textId="4C344AAC" w:rsidR="00906425" w:rsidRPr="00906425" w:rsidRDefault="00906425" w:rsidP="00906425">
      <w:pPr>
        <w:spacing w:after="0" w:line="240" w:lineRule="auto"/>
        <w:rPr>
          <w:rFonts w:ascii="Times New Roman" w:eastAsia="Times New Roman" w:hAnsi="Times New Roman" w:cs="Times New Roman"/>
          <w:kern w:val="0"/>
          <w:sz w:val="24"/>
          <w:szCs w:val="24"/>
          <w:lang w:val="en-IN" w:eastAsia="en-IN"/>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Duration: 2 hours</w:t>
      </w:r>
    </w:p>
    <w:p w14:paraId="49ADD08A" w14:textId="5A0D36BE" w:rsidR="00906425" w:rsidRPr="00906425" w:rsidRDefault="00906425" w:rsidP="00906425">
      <w:pPr>
        <w:spacing w:after="0" w:line="240" w:lineRule="auto"/>
        <w:rPr>
          <w:rFonts w:ascii="Times New Roman" w:eastAsia="Times New Roman" w:hAnsi="Times New Roman" w:cs="Times New Roman"/>
          <w:kern w:val="0"/>
          <w:sz w:val="24"/>
          <w:szCs w:val="24"/>
          <w:lang w:val="en-IN" w:eastAsia="en-IN"/>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w:t>
      </w:r>
      <w:r>
        <w:rPr>
          <w:rFonts w:ascii="Times New Roman" w:eastAsia="Times New Roman" w:hAnsi="Times New Roman" w:cs="Times New Roman"/>
          <w:kern w:val="0"/>
          <w:sz w:val="24"/>
          <w:szCs w:val="24"/>
          <w:lang w:val="en-IN" w:eastAsia="en-IN"/>
          <w14:ligatures w14:val="none"/>
        </w:rPr>
        <w:t>P</w:t>
      </w:r>
      <w:r w:rsidRPr="00906425">
        <w:rPr>
          <w:rFonts w:ascii="Times New Roman" w:eastAsia="Times New Roman" w:hAnsi="Times New Roman" w:cs="Times New Roman"/>
          <w:kern w:val="0"/>
          <w:sz w:val="24"/>
          <w:szCs w:val="24"/>
          <w:lang w:val="en-IN" w:eastAsia="en-IN"/>
          <w14:ligatures w14:val="none"/>
        </w:rPr>
        <w:t>assing score: 60%</w:t>
      </w:r>
    </w:p>
    <w:p w14:paraId="2C260996" w14:textId="3B9FC45E" w:rsidR="00906425" w:rsidRPr="00906425" w:rsidRDefault="00906425" w:rsidP="00906425">
      <w:pPr>
        <w:pStyle w:val="NormalWeb"/>
        <w:spacing w:before="0" w:beforeAutospacing="0" w:after="0" w:afterAutospacing="0"/>
      </w:pPr>
      <w:r w:rsidRPr="00906425">
        <w:rPr>
          <w:rFonts w:hAnsi="Symbol"/>
          <w:lang w:val="en-IN" w:eastAsia="en-IN"/>
        </w:rPr>
        <w:t></w:t>
      </w:r>
      <w:r w:rsidRPr="00906425">
        <w:rPr>
          <w:lang w:val="en-IN" w:eastAsia="en-IN"/>
        </w:rPr>
        <w:t xml:space="preserve"> </w:t>
      </w:r>
      <w:r w:rsidRPr="00906425">
        <w:t>Negative Marking: 25% of marks assigned per incorrect answer</w:t>
      </w:r>
    </w:p>
    <w:p w14:paraId="17A00E03" w14:textId="2A0C85E9" w:rsidR="0000363E" w:rsidRPr="005B6CB2" w:rsidRDefault="00906425" w:rsidP="00906425">
      <w:pPr>
        <w:jc w:val="both"/>
        <w:rPr>
          <w:rFonts w:ascii="Times New Roman" w:eastAsia="Times New Roman" w:hAnsi="Times New Roman" w:cs="Times New Roman"/>
          <w:kern w:val="0"/>
          <w:sz w:val="18"/>
          <w:szCs w:val="18"/>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Certificate Validity: 3 years</w:t>
      </w:r>
    </w:p>
    <w:p w14:paraId="26B5493C" w14:textId="50667825" w:rsidR="0000363E" w:rsidRPr="005B6CB2" w:rsidRDefault="0000363E" w:rsidP="0000363E">
      <w:pPr>
        <w:jc w:val="both"/>
        <w:rPr>
          <w:rFonts w:ascii="Times New Roman" w:eastAsia="Times New Roman" w:hAnsi="Times New Roman" w:cs="Times New Roman"/>
          <w:color w:val="C00000"/>
          <w:kern w:val="0"/>
          <w:sz w:val="18"/>
          <w:szCs w:val="18"/>
          <w14:ligatures w14:val="none"/>
        </w:rPr>
      </w:pPr>
      <w:r w:rsidRPr="005B6CB2">
        <w:rPr>
          <w:rFonts w:ascii="Times New Roman" w:eastAsia="Times New Roman" w:hAnsi="Times New Roman" w:cs="Times New Roman"/>
          <w:b/>
          <w:bCs/>
          <w:color w:val="C00000"/>
          <w:kern w:val="0"/>
          <w:sz w:val="18"/>
          <w:szCs w:val="18"/>
          <w14:ligatures w14:val="none"/>
        </w:rPr>
        <w:t>*</w:t>
      </w:r>
      <w:r w:rsidRPr="005B6CB2">
        <w:rPr>
          <w:rFonts w:ascii="Times New Roman" w:eastAsia="Times New Roman" w:hAnsi="Times New Roman" w:cs="Times New Roman"/>
          <w:color w:val="C00000"/>
          <w:kern w:val="0"/>
          <w:sz w:val="18"/>
          <w:szCs w:val="18"/>
          <w14:ligatures w14:val="none"/>
        </w:rPr>
        <w:t xml:space="preserve"> Online Self-paced contents access will be provided for 90 days to the </w:t>
      </w:r>
      <w:r w:rsidR="00854F01">
        <w:rPr>
          <w:rFonts w:ascii="Times New Roman" w:eastAsia="Times New Roman" w:hAnsi="Times New Roman" w:cs="Times New Roman"/>
          <w:color w:val="C00000"/>
          <w:kern w:val="0"/>
          <w:sz w:val="18"/>
          <w:szCs w:val="18"/>
          <w14:ligatures w14:val="none"/>
        </w:rPr>
        <w:t>register candidate</w:t>
      </w:r>
      <w:r w:rsidRPr="005B6CB2">
        <w:rPr>
          <w:rFonts w:ascii="Times New Roman" w:eastAsia="Times New Roman" w:hAnsi="Times New Roman" w:cs="Times New Roman"/>
          <w:color w:val="C00000"/>
          <w:kern w:val="0"/>
          <w:sz w:val="18"/>
          <w:szCs w:val="18"/>
          <w14:ligatures w14:val="none"/>
        </w:rPr>
        <w:t xml:space="preserve"> only.</w:t>
      </w:r>
    </w:p>
    <w:p w14:paraId="0872B6FB" w14:textId="77777777" w:rsidR="002D51AA" w:rsidRPr="005B6CB2" w:rsidRDefault="002D51AA" w:rsidP="00CA1601">
      <w:pPr>
        <w:jc w:val="both"/>
        <w:rPr>
          <w:rFonts w:ascii="Times New Roman" w:hAnsi="Times New Roman" w:cs="Times New Roman"/>
          <w:b/>
          <w:bCs/>
          <w:color w:val="00B0F0"/>
          <w:sz w:val="28"/>
          <w:szCs w:val="28"/>
          <w:highlight w:val="yellow"/>
        </w:rPr>
      </w:pPr>
    </w:p>
    <w:bookmarkEnd w:id="2"/>
    <w:p w14:paraId="32679AFC" w14:textId="1602B4F7" w:rsidR="00F034CD" w:rsidRPr="005B6CB2" w:rsidRDefault="00E259DC" w:rsidP="001B3020">
      <w:pPr>
        <w:pStyle w:val="NormalWeb"/>
        <w:rPr>
          <w:b/>
          <w:bCs/>
          <w:color w:val="C00000"/>
        </w:rPr>
      </w:pPr>
      <w:r w:rsidRPr="005B6CB2">
        <w:rPr>
          <w:b/>
          <w:bCs/>
          <w:color w:val="C00000"/>
          <w:highlight w:val="yellow"/>
        </w:rPr>
        <w:lastRenderedPageBreak/>
        <w:t>Test</w:t>
      </w:r>
      <w:r w:rsidR="001B3020" w:rsidRPr="005B6CB2">
        <w:rPr>
          <w:b/>
          <w:bCs/>
          <w:color w:val="C00000"/>
          <w:highlight w:val="yellow"/>
        </w:rPr>
        <w:t xml:space="preserve"> Objectives:</w:t>
      </w:r>
    </w:p>
    <w:p w14:paraId="1F184BD4" w14:textId="1FFF1B0C" w:rsidR="005B6CB2" w:rsidRPr="005B6CB2" w:rsidRDefault="005B6CB2" w:rsidP="005B6CB2">
      <w:pPr>
        <w:pStyle w:val="NormalWeb"/>
      </w:pPr>
      <w:r w:rsidRPr="005B6CB2">
        <w:t>Upon passing the examination, candidates will:</w:t>
      </w:r>
    </w:p>
    <w:p w14:paraId="5E8B8CFD" w14:textId="77777777" w:rsidR="00D83A05" w:rsidRDefault="00D83A05" w:rsidP="00D83A05">
      <w:pPr>
        <w:pStyle w:val="NormalWeb"/>
        <w:numPr>
          <w:ilvl w:val="0"/>
          <w:numId w:val="10"/>
        </w:numPr>
      </w:pPr>
      <w:r>
        <w:rPr>
          <w:rStyle w:val="Strong"/>
        </w:rPr>
        <w:t>Comprehend the Role of Depository Participants</w:t>
      </w:r>
      <w:r>
        <w:t>: Understand the responsibilities and operational functions of Depository Participants within the depository system.</w:t>
      </w:r>
    </w:p>
    <w:p w14:paraId="2AACBF98" w14:textId="77777777" w:rsidR="00D83A05" w:rsidRDefault="00D83A05" w:rsidP="00D83A05">
      <w:pPr>
        <w:pStyle w:val="NormalWeb"/>
        <w:numPr>
          <w:ilvl w:val="0"/>
          <w:numId w:val="10"/>
        </w:numPr>
      </w:pPr>
      <w:r>
        <w:rPr>
          <w:rStyle w:val="Strong"/>
        </w:rPr>
        <w:t>Understand the Regulatory Framework</w:t>
      </w:r>
      <w:r>
        <w:t>: Gain knowledge of SEBI regulations, legal frameworks, and operational guidelines for depositories and DPs.</w:t>
      </w:r>
    </w:p>
    <w:p w14:paraId="403F0375" w14:textId="77777777" w:rsidR="00D83A05" w:rsidRDefault="00D83A05" w:rsidP="00D83A05">
      <w:pPr>
        <w:pStyle w:val="NormalWeb"/>
        <w:numPr>
          <w:ilvl w:val="0"/>
          <w:numId w:val="10"/>
        </w:numPr>
      </w:pPr>
      <w:r>
        <w:rPr>
          <w:rStyle w:val="Strong"/>
        </w:rPr>
        <w:t>Master Depository Functions</w:t>
      </w:r>
      <w:r>
        <w:t>: Learn core functions such as dematerialization, trading, settlement, and pledge/hypothecation operations.</w:t>
      </w:r>
    </w:p>
    <w:p w14:paraId="4C748628" w14:textId="77777777" w:rsidR="00D83A05" w:rsidRDefault="00D83A05" w:rsidP="00D83A05">
      <w:pPr>
        <w:pStyle w:val="NormalWeb"/>
        <w:numPr>
          <w:ilvl w:val="0"/>
          <w:numId w:val="10"/>
        </w:numPr>
      </w:pPr>
      <w:r>
        <w:rPr>
          <w:rStyle w:val="Strong"/>
        </w:rPr>
        <w:t>Know Account Management Processes</w:t>
      </w:r>
      <w:r>
        <w:t>: Understand account opening, maintenance, and closure processes, including POA requirements and client updates.</w:t>
      </w:r>
    </w:p>
    <w:p w14:paraId="2D4B8087" w14:textId="77777777" w:rsidR="00D83A05" w:rsidRDefault="00D83A05" w:rsidP="00D83A05">
      <w:pPr>
        <w:pStyle w:val="NormalWeb"/>
        <w:numPr>
          <w:ilvl w:val="0"/>
          <w:numId w:val="10"/>
        </w:numPr>
      </w:pPr>
      <w:r>
        <w:rPr>
          <w:rStyle w:val="Strong"/>
        </w:rPr>
        <w:t>Familiarize with Special Services</w:t>
      </w:r>
      <w:r>
        <w:t>: Acquire insights into corporate actions, debt instruments, and foreign portfolio investor operations.</w:t>
      </w:r>
    </w:p>
    <w:p w14:paraId="448E8645" w14:textId="77777777" w:rsidR="00D83A05" w:rsidRDefault="00D83A05" w:rsidP="00D83A05">
      <w:pPr>
        <w:pStyle w:val="NormalWeb"/>
        <w:numPr>
          <w:ilvl w:val="0"/>
          <w:numId w:val="10"/>
        </w:numPr>
      </w:pPr>
      <w:r>
        <w:rPr>
          <w:rStyle w:val="Strong"/>
        </w:rPr>
        <w:t>Enhance Compliance and Reporting Skills</w:t>
      </w:r>
      <w:r>
        <w:t>: Develop the ability to handle investor grievances and ensure adherence to regulatory and ethical standards.</w:t>
      </w:r>
    </w:p>
    <w:p w14:paraId="67BFC57C" w14:textId="77777777" w:rsidR="00595372" w:rsidRPr="005B6CB2" w:rsidRDefault="00595372" w:rsidP="00595372">
      <w:pPr>
        <w:pStyle w:val="NormalWeb"/>
        <w:spacing w:before="0" w:beforeAutospacing="0" w:after="0" w:afterAutospacing="0"/>
        <w:ind w:left="720"/>
      </w:pPr>
    </w:p>
    <w:p w14:paraId="780B267A" w14:textId="525405BF" w:rsidR="001B3020" w:rsidRPr="005B6CB2" w:rsidRDefault="001B3020" w:rsidP="001B3020">
      <w:pPr>
        <w:pStyle w:val="NormalWeb"/>
        <w:rPr>
          <w:b/>
          <w:bCs/>
          <w:color w:val="C00000"/>
        </w:rPr>
      </w:pPr>
      <w:r w:rsidRPr="005B6CB2">
        <w:rPr>
          <w:b/>
          <w:bCs/>
          <w:color w:val="C00000"/>
          <w:highlight w:val="yellow"/>
        </w:rPr>
        <w:t>Course Details:</w:t>
      </w:r>
    </w:p>
    <w:p w14:paraId="7B86C53D" w14:textId="6A86E314" w:rsidR="001B3020" w:rsidRPr="005B6CB2" w:rsidRDefault="001B3020" w:rsidP="00E73B35">
      <w:pPr>
        <w:pStyle w:val="NormalWeb"/>
        <w:numPr>
          <w:ilvl w:val="0"/>
          <w:numId w:val="6"/>
        </w:numPr>
        <w:spacing w:before="0" w:beforeAutospacing="0" w:after="0" w:afterAutospacing="0"/>
      </w:pPr>
      <w:r w:rsidRPr="005B6CB2">
        <w:t xml:space="preserve"> NISM exam registration fees not included in the above mention Course Fee. </w:t>
      </w:r>
    </w:p>
    <w:p w14:paraId="654DAB85" w14:textId="392E26CD" w:rsidR="001B3020" w:rsidRPr="005B6CB2" w:rsidRDefault="001B3020" w:rsidP="00E73B35">
      <w:pPr>
        <w:pStyle w:val="NormalWeb"/>
        <w:numPr>
          <w:ilvl w:val="0"/>
          <w:numId w:val="6"/>
        </w:numPr>
        <w:spacing w:before="0" w:beforeAutospacing="0" w:after="0" w:afterAutospacing="0"/>
      </w:pPr>
      <w:r w:rsidRPr="005B6CB2">
        <w:t xml:space="preserve"> </w:t>
      </w:r>
      <w:r w:rsidR="008E01FB">
        <w:t>PPTs (500+ Slides) and</w:t>
      </w:r>
      <w:r w:rsidR="007A43A6" w:rsidRPr="005B6CB2">
        <w:t xml:space="preserve"> </w:t>
      </w:r>
      <w:r w:rsidR="001C1EF2">
        <w:t>7</w:t>
      </w:r>
      <w:r w:rsidR="008E01FB">
        <w:t>00+ MCQ</w:t>
      </w:r>
      <w:r w:rsidR="00595372" w:rsidRPr="005B6CB2">
        <w:t xml:space="preserve"> </w:t>
      </w:r>
      <w:r w:rsidRPr="005B6CB2">
        <w:t xml:space="preserve">for practice (mock exams &amp; mock paper shared for self-practice). </w:t>
      </w:r>
    </w:p>
    <w:p w14:paraId="49F6FA6D" w14:textId="05893634" w:rsidR="001B3020" w:rsidRPr="005B6CB2" w:rsidRDefault="001B3020" w:rsidP="00E73B35">
      <w:pPr>
        <w:pStyle w:val="NormalWeb"/>
        <w:numPr>
          <w:ilvl w:val="0"/>
          <w:numId w:val="6"/>
        </w:numPr>
        <w:spacing w:before="0" w:beforeAutospacing="0" w:after="0" w:afterAutospacing="0"/>
      </w:pPr>
      <w:r w:rsidRPr="005B6CB2">
        <w:t xml:space="preserve"> Sessions would cover doubt solving from the Mock Exams. </w:t>
      </w:r>
    </w:p>
    <w:p w14:paraId="7F0444AA" w14:textId="2BAA1F5B" w:rsidR="001B3020" w:rsidRPr="005B6CB2" w:rsidRDefault="001B3020" w:rsidP="00E73B35">
      <w:pPr>
        <w:pStyle w:val="NormalWeb"/>
        <w:numPr>
          <w:ilvl w:val="0"/>
          <w:numId w:val="6"/>
        </w:numPr>
        <w:spacing w:before="0" w:beforeAutospacing="0" w:after="0" w:afterAutospacing="0"/>
      </w:pPr>
      <w:r w:rsidRPr="005B6CB2">
        <w:t>Online Interactive Session for the practice on software’s required in particular module</w:t>
      </w:r>
    </w:p>
    <w:p w14:paraId="0EF90ACB" w14:textId="77777777" w:rsidR="00C2523D" w:rsidRDefault="00C2523D" w:rsidP="00A66781">
      <w:pPr>
        <w:pStyle w:val="NormalWeb"/>
        <w:spacing w:before="0" w:beforeAutospacing="0" w:after="0" w:afterAutospacing="0"/>
        <w:ind w:left="720"/>
      </w:pPr>
    </w:p>
    <w:p w14:paraId="69E0476D" w14:textId="77777777" w:rsidR="009D579A" w:rsidRPr="005B6CB2" w:rsidRDefault="009D579A" w:rsidP="00A66781">
      <w:pPr>
        <w:pStyle w:val="NormalWeb"/>
        <w:spacing w:before="0" w:beforeAutospacing="0" w:after="0" w:afterAutospacing="0"/>
        <w:ind w:left="720"/>
      </w:pPr>
    </w:p>
    <w:p w14:paraId="50B75D04" w14:textId="5FF7A0C0" w:rsidR="001F081D" w:rsidRPr="005B6CB2" w:rsidRDefault="00B436C0" w:rsidP="001F081D">
      <w:pPr>
        <w:pStyle w:val="NormalWeb"/>
        <w:spacing w:before="0" w:beforeAutospacing="0" w:after="0" w:afterAutospacing="0"/>
        <w:rPr>
          <w:b/>
          <w:bCs/>
          <w:color w:val="C00000"/>
        </w:rPr>
      </w:pPr>
      <w:r w:rsidRPr="005B6CB2">
        <w:rPr>
          <w:b/>
          <w:bCs/>
          <w:color w:val="C00000"/>
          <w:highlight w:val="yellow"/>
        </w:rPr>
        <w:t>Eligibility:</w:t>
      </w:r>
    </w:p>
    <w:p w14:paraId="2578395F" w14:textId="2D8E922F" w:rsidR="001F081D" w:rsidRPr="005B6CB2" w:rsidRDefault="001F081D" w:rsidP="008E01FB">
      <w:pPr>
        <w:pStyle w:val="NormalWeb"/>
      </w:pPr>
      <w:r w:rsidRPr="005B6CB2">
        <w:t xml:space="preserve">The </w:t>
      </w:r>
      <w:r w:rsidR="00D83A05" w:rsidRPr="00D83A05">
        <w:t>NISM-Series-VI: Depository Operations Certification Examination</w:t>
      </w:r>
      <w:r w:rsidR="00D83A05">
        <w:t xml:space="preserve"> </w:t>
      </w:r>
      <w:r w:rsidRPr="005B6CB2">
        <w:t>is suitable for:</w:t>
      </w:r>
    </w:p>
    <w:p w14:paraId="799702EC" w14:textId="77777777" w:rsidR="00D83A05" w:rsidRPr="00D83A05" w:rsidRDefault="00D83A05" w:rsidP="00D83A05">
      <w:pPr>
        <w:spacing w:after="0" w:line="240" w:lineRule="auto"/>
        <w:rPr>
          <w:rFonts w:ascii="Times New Roman" w:eastAsia="Times New Roman" w:hAnsi="Times New Roman" w:cs="Times New Roman"/>
          <w:kern w:val="0"/>
          <w:sz w:val="24"/>
          <w:szCs w:val="24"/>
          <w:lang w:val="en-IN" w:eastAsia="en-IN"/>
          <w14:ligatures w14:val="none"/>
        </w:rPr>
      </w:pPr>
      <w:r w:rsidRPr="00D83A05">
        <w:rPr>
          <w:rFonts w:ascii="Times New Roman" w:eastAsia="Times New Roman" w:hAnsi="Times New Roman" w:cs="Times New Roman"/>
          <w:b/>
          <w:bCs/>
          <w:kern w:val="0"/>
          <w:sz w:val="24"/>
          <w:szCs w:val="24"/>
          <w:lang w:val="en-IN" w:eastAsia="en-IN"/>
          <w14:ligatures w14:val="none"/>
        </w:rPr>
        <w:t>Associated Persons:</w:t>
      </w:r>
    </w:p>
    <w:p w14:paraId="31581CF5" w14:textId="77777777" w:rsidR="00D83A05" w:rsidRPr="00D83A05" w:rsidRDefault="00D83A05" w:rsidP="00D83A05">
      <w:pPr>
        <w:numPr>
          <w:ilvl w:val="0"/>
          <w:numId w:val="11"/>
        </w:numPr>
        <w:spacing w:after="0" w:line="240" w:lineRule="auto"/>
        <w:rPr>
          <w:rFonts w:ascii="Times New Roman" w:eastAsia="Times New Roman" w:hAnsi="Times New Roman" w:cs="Times New Roman"/>
          <w:kern w:val="0"/>
          <w:sz w:val="24"/>
          <w:szCs w:val="24"/>
          <w:lang w:val="en-IN" w:eastAsia="en-IN"/>
          <w14:ligatures w14:val="none"/>
        </w:rPr>
      </w:pPr>
      <w:r w:rsidRPr="00D83A05">
        <w:rPr>
          <w:rFonts w:ascii="Times New Roman" w:eastAsia="Times New Roman" w:hAnsi="Times New Roman" w:cs="Times New Roman"/>
          <w:kern w:val="0"/>
          <w:sz w:val="24"/>
          <w:szCs w:val="24"/>
          <w:lang w:val="en-IN" w:eastAsia="en-IN"/>
          <w14:ligatures w14:val="none"/>
        </w:rPr>
        <w:t>Employees or partners working with depository participants in client interactions, securities handling, investor grievance redressal, risk management, and related operations.</w:t>
      </w:r>
    </w:p>
    <w:p w14:paraId="1C5BBB59" w14:textId="77777777" w:rsidR="00D83A05" w:rsidRPr="00D83A05" w:rsidRDefault="00D83A05" w:rsidP="00D83A05">
      <w:pPr>
        <w:spacing w:after="0" w:line="240" w:lineRule="auto"/>
        <w:rPr>
          <w:rFonts w:ascii="Times New Roman" w:eastAsia="Times New Roman" w:hAnsi="Times New Roman" w:cs="Times New Roman"/>
          <w:kern w:val="0"/>
          <w:sz w:val="24"/>
          <w:szCs w:val="24"/>
          <w:lang w:val="en-IN" w:eastAsia="en-IN"/>
          <w14:ligatures w14:val="none"/>
        </w:rPr>
      </w:pPr>
      <w:r w:rsidRPr="00D83A05">
        <w:rPr>
          <w:rFonts w:ascii="Times New Roman" w:eastAsia="Times New Roman" w:hAnsi="Times New Roman" w:cs="Times New Roman"/>
          <w:b/>
          <w:bCs/>
          <w:kern w:val="0"/>
          <w:sz w:val="24"/>
          <w:szCs w:val="24"/>
          <w:lang w:val="en-IN" w:eastAsia="en-IN"/>
          <w14:ligatures w14:val="none"/>
        </w:rPr>
        <w:t>Interested Individuals:</w:t>
      </w:r>
    </w:p>
    <w:p w14:paraId="062EFEBB" w14:textId="0A00DC99" w:rsidR="00D83A05" w:rsidRPr="00D83A05" w:rsidRDefault="00D83A05" w:rsidP="00D83A05">
      <w:pPr>
        <w:numPr>
          <w:ilvl w:val="0"/>
          <w:numId w:val="12"/>
        </w:numPr>
        <w:spacing w:after="0" w:line="240" w:lineRule="auto"/>
        <w:rPr>
          <w:rFonts w:ascii="Times New Roman" w:eastAsia="Times New Roman" w:hAnsi="Times New Roman" w:cs="Times New Roman"/>
          <w:kern w:val="0"/>
          <w:sz w:val="24"/>
          <w:szCs w:val="24"/>
          <w:lang w:val="en-IN" w:eastAsia="en-IN"/>
          <w14:ligatures w14:val="none"/>
        </w:rPr>
      </w:pPr>
      <w:r w:rsidRPr="00D83A05">
        <w:rPr>
          <w:rFonts w:ascii="Times New Roman" w:eastAsia="Times New Roman" w:hAnsi="Times New Roman" w:cs="Times New Roman"/>
          <w:kern w:val="0"/>
          <w:sz w:val="24"/>
          <w:szCs w:val="24"/>
          <w:lang w:val="en-IN" w:eastAsia="en-IN"/>
          <w14:ligatures w14:val="none"/>
        </w:rPr>
        <w:t>Students (10th, 10+2, Under Graduates, Postgraduates) pursuing careers in finance and securities markets.</w:t>
      </w:r>
    </w:p>
    <w:p w14:paraId="53EF04A7" w14:textId="77777777" w:rsidR="00D83A05" w:rsidRPr="00D83A05" w:rsidRDefault="00D83A05" w:rsidP="00D83A05">
      <w:pPr>
        <w:numPr>
          <w:ilvl w:val="0"/>
          <w:numId w:val="12"/>
        </w:numPr>
        <w:spacing w:after="0" w:line="240" w:lineRule="auto"/>
        <w:rPr>
          <w:rFonts w:ascii="Times New Roman" w:eastAsia="Times New Roman" w:hAnsi="Times New Roman" w:cs="Times New Roman"/>
          <w:kern w:val="0"/>
          <w:sz w:val="24"/>
          <w:szCs w:val="24"/>
          <w:lang w:val="en-IN" w:eastAsia="en-IN"/>
          <w14:ligatures w14:val="none"/>
        </w:rPr>
      </w:pPr>
      <w:r w:rsidRPr="00D83A05">
        <w:rPr>
          <w:rFonts w:ascii="Times New Roman" w:eastAsia="Times New Roman" w:hAnsi="Times New Roman" w:cs="Times New Roman"/>
          <w:kern w:val="0"/>
          <w:sz w:val="24"/>
          <w:szCs w:val="24"/>
          <w:lang w:val="en-IN" w:eastAsia="en-IN"/>
          <w14:ligatures w14:val="none"/>
        </w:rPr>
        <w:t>Financial advisors and wealth managers seeking specialized knowledge in depository operations.</w:t>
      </w:r>
    </w:p>
    <w:p w14:paraId="139267C4" w14:textId="77777777" w:rsidR="00D83A05" w:rsidRPr="00D83A05" w:rsidRDefault="00D83A05" w:rsidP="00D83A05">
      <w:pPr>
        <w:numPr>
          <w:ilvl w:val="0"/>
          <w:numId w:val="12"/>
        </w:numPr>
        <w:spacing w:after="0" w:line="240" w:lineRule="auto"/>
        <w:rPr>
          <w:rFonts w:ascii="Times New Roman" w:eastAsia="Times New Roman" w:hAnsi="Times New Roman" w:cs="Times New Roman"/>
          <w:kern w:val="0"/>
          <w:sz w:val="24"/>
          <w:szCs w:val="24"/>
          <w:lang w:val="en-IN" w:eastAsia="en-IN"/>
          <w14:ligatures w14:val="none"/>
        </w:rPr>
      </w:pPr>
      <w:r w:rsidRPr="00D83A05">
        <w:rPr>
          <w:rFonts w:ascii="Times New Roman" w:eastAsia="Times New Roman" w:hAnsi="Times New Roman" w:cs="Times New Roman"/>
          <w:kern w:val="0"/>
          <w:sz w:val="24"/>
          <w:szCs w:val="24"/>
          <w:lang w:val="en-IN" w:eastAsia="en-IN"/>
          <w14:ligatures w14:val="none"/>
        </w:rPr>
        <w:t>Professionals aiming to deepen their understanding of the Indian securities market and its operational intricacies.</w:t>
      </w:r>
    </w:p>
    <w:p w14:paraId="3481ECD3" w14:textId="77777777" w:rsidR="008E01FB" w:rsidRDefault="008E01FB" w:rsidP="00C22696">
      <w:pPr>
        <w:spacing w:after="0" w:line="240" w:lineRule="auto"/>
        <w:rPr>
          <w:rFonts w:ascii="Times New Roman" w:eastAsia="Times New Roman" w:hAnsi="Times New Roman" w:cs="Times New Roman"/>
          <w:kern w:val="0"/>
          <w:sz w:val="24"/>
          <w:szCs w:val="24"/>
          <w:lang w:val="en-IN" w:eastAsia="en-IN"/>
          <w14:ligatures w14:val="none"/>
        </w:rPr>
      </w:pPr>
    </w:p>
    <w:p w14:paraId="7A53B3EA" w14:textId="77777777" w:rsidR="009D579A" w:rsidRPr="00C22696" w:rsidRDefault="009D579A" w:rsidP="00C22696">
      <w:pPr>
        <w:spacing w:after="0" w:line="240" w:lineRule="auto"/>
        <w:rPr>
          <w:rFonts w:ascii="Times New Roman" w:eastAsia="Times New Roman" w:hAnsi="Times New Roman" w:cs="Times New Roman"/>
          <w:kern w:val="0"/>
          <w:sz w:val="24"/>
          <w:szCs w:val="24"/>
          <w:lang w:val="en-IN" w:eastAsia="en-IN"/>
          <w14:ligatures w14:val="none"/>
        </w:rPr>
      </w:pPr>
    </w:p>
    <w:p w14:paraId="0AD855A0" w14:textId="611D0F5F" w:rsidR="00C22696" w:rsidRPr="00470F52" w:rsidRDefault="001F081D" w:rsidP="009D579A">
      <w:pPr>
        <w:pStyle w:val="Heading3"/>
        <w:rPr>
          <w:rFonts w:ascii="Times New Roman" w:eastAsia="Times New Roman" w:hAnsi="Times New Roman" w:cs="Times New Roman"/>
          <w:color w:val="C00000"/>
          <w:kern w:val="0"/>
          <w:sz w:val="28"/>
          <w:szCs w:val="28"/>
          <w:highlight w:val="yellow"/>
          <w:lang w:val="en-IN"/>
          <w14:ligatures w14:val="none"/>
        </w:rPr>
      </w:pPr>
      <w:r w:rsidRPr="005B6CB2">
        <w:rPr>
          <w:rFonts w:ascii="Times New Roman" w:eastAsia="Times New Roman" w:hAnsi="Times New Roman" w:cs="Times New Roman"/>
          <w:color w:val="C00000"/>
          <w:kern w:val="0"/>
          <w:sz w:val="28"/>
          <w:szCs w:val="28"/>
          <w:highlight w:val="yellow"/>
          <w14:ligatures w14:val="none"/>
        </w:rPr>
        <w:lastRenderedPageBreak/>
        <w:t xml:space="preserve">Curriculum Overview: </w:t>
      </w:r>
      <w:r w:rsidR="00D83A05" w:rsidRPr="00D83A05">
        <w:rPr>
          <w:rFonts w:ascii="Times New Roman" w:eastAsia="Times New Roman" w:hAnsi="Times New Roman" w:cs="Times New Roman"/>
          <w:color w:val="C00000"/>
          <w:kern w:val="0"/>
          <w:sz w:val="28"/>
          <w:szCs w:val="28"/>
          <w:highlight w:val="yellow"/>
          <w:lang w:val="en-IN"/>
          <w14:ligatures w14:val="none"/>
        </w:rPr>
        <w:t>Depository Operations Certification</w:t>
      </w:r>
    </w:p>
    <w:p w14:paraId="26AFEADB"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I. Introduction to the Capital Market</w:t>
      </w:r>
    </w:p>
    <w:p w14:paraId="45D18B15"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Understand the Indian capital market, its structure, participants, and regulatory framework. Learn about the roles and responsibilities of key market intermediaries.</w:t>
      </w:r>
    </w:p>
    <w:p w14:paraId="12D16EF6"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II. Introduction to Depository</w:t>
      </w:r>
    </w:p>
    <w:p w14:paraId="079A8E0A"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Comprehend the need for a depository system, its benefits, and its significance in the Indian securities market. Understand the legal framework governing depositories.</w:t>
      </w:r>
    </w:p>
    <w:p w14:paraId="4F47D1BA"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III. Depository and its Business Partners</w:t>
      </w:r>
    </w:p>
    <w:p w14:paraId="114599F9"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Examine the roles of depository participants (DPs), clearing corporations, issuers, and registrars/transfer agents in ensuring smooth operations.</w:t>
      </w:r>
    </w:p>
    <w:p w14:paraId="3630B149"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IV. Functions of Depository Participant: Account Opening</w:t>
      </w:r>
    </w:p>
    <w:p w14:paraId="050E1078"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Understand the types of accounts, including Beneficiary and Clearing Member accounts, and the process of account opening, freezing, and closure.</w:t>
      </w:r>
    </w:p>
    <w:p w14:paraId="079A81FF"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V. Functions of Depository Participant: Account Operations</w:t>
      </w:r>
    </w:p>
    <w:p w14:paraId="4D79C22B"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Learn about Basic Services Demat Account (BSDA), joint accounts, and internet-based depository operations provided by NSDL and CDSL.</w:t>
      </w:r>
    </w:p>
    <w:p w14:paraId="531ABDBE"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VI. Transmission and Nomination</w:t>
      </w:r>
    </w:p>
    <w:p w14:paraId="43EDFEDC"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Understand the process of transmission of securities and the nomination facility available for account holders.</w:t>
      </w:r>
    </w:p>
    <w:p w14:paraId="1C5719C9"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VII. Functions of Depository Participant: Dematerialization</w:t>
      </w:r>
    </w:p>
    <w:p w14:paraId="54850205" w14:textId="66E70B39"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Explore the processes of dematerialization, dematerialization, destatementization, and restatementization of securities.</w:t>
      </w:r>
    </w:p>
    <w:p w14:paraId="0DAB5708"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VIII. Trading and Settlement</w:t>
      </w:r>
    </w:p>
    <w:p w14:paraId="01367FE3"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Learn the settlement procedures for market and off-market transactions, interoperability, and mutual fund transactions.</w:t>
      </w:r>
    </w:p>
    <w:p w14:paraId="22D4E0DD"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IX. Special Services: Pledge and Hypothecation</w:t>
      </w:r>
    </w:p>
    <w:p w14:paraId="5BC33701"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Understand the concepts and procedures for pledging and hypothecating securities. Learn about the recording of Non-Disposal Undertakings (NDUs).</w:t>
      </w:r>
    </w:p>
    <w:p w14:paraId="6B2219F5"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lastRenderedPageBreak/>
        <w:t>X. Public Offering and Corporate Actions</w:t>
      </w:r>
    </w:p>
    <w:p w14:paraId="164AC671"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Gain knowledge of corporate actions, including dividends, splits, and bonuses. Learn the procedures for handling public issues and other corporate actions.</w:t>
      </w:r>
    </w:p>
    <w:p w14:paraId="4DAB8908"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XI. Debt Instruments and Government Securities</w:t>
      </w:r>
    </w:p>
    <w:p w14:paraId="48B4E9A6"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Understand debt instruments like Certificates of Deposit (CDs) and Commercial Papers. Learn about the features of government securities.</w:t>
      </w:r>
    </w:p>
    <w:p w14:paraId="5F7454CD"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XII. Foreign Portfolio Investor</w:t>
      </w:r>
    </w:p>
    <w:p w14:paraId="0CE631F7"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Comprehend the eligibility criteria and categories of Foreign Portfolio Investors (FPIs) and their role in the Indian securities market.</w:t>
      </w:r>
    </w:p>
    <w:p w14:paraId="76177D03" w14:textId="77777777" w:rsidR="00470F52" w:rsidRPr="00470F52" w:rsidRDefault="00470F52" w:rsidP="00470F52">
      <w:pPr>
        <w:spacing w:before="100" w:beforeAutospacing="1" w:after="100" w:afterAutospacing="1" w:line="240" w:lineRule="auto"/>
        <w:outlineLvl w:val="3"/>
        <w:rPr>
          <w:rFonts w:ascii="Times New Roman" w:eastAsia="Times New Roman" w:hAnsi="Times New Roman" w:cs="Times New Roman"/>
          <w:b/>
          <w:bCs/>
          <w:kern w:val="0"/>
          <w:sz w:val="24"/>
          <w:szCs w:val="24"/>
          <w:lang w:val="en-IN" w:eastAsia="en-IN"/>
          <w14:ligatures w14:val="none"/>
        </w:rPr>
      </w:pPr>
      <w:r w:rsidRPr="00470F52">
        <w:rPr>
          <w:rFonts w:ascii="Times New Roman" w:eastAsia="Times New Roman" w:hAnsi="Times New Roman" w:cs="Times New Roman"/>
          <w:b/>
          <w:bCs/>
          <w:kern w:val="0"/>
          <w:sz w:val="24"/>
          <w:szCs w:val="24"/>
          <w:lang w:val="en-IN" w:eastAsia="en-IN"/>
          <w14:ligatures w14:val="none"/>
        </w:rPr>
        <w:t>XIII. Investor Services</w:t>
      </w:r>
    </w:p>
    <w:p w14:paraId="7E23C356" w14:textId="77777777" w:rsidR="00470F52" w:rsidRPr="00470F52" w:rsidRDefault="00470F52" w:rsidP="00470F52">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70F52">
        <w:rPr>
          <w:rFonts w:ascii="Times New Roman" w:eastAsia="Times New Roman" w:hAnsi="Times New Roman" w:cs="Times New Roman"/>
          <w:kern w:val="0"/>
          <w:sz w:val="24"/>
          <w:szCs w:val="24"/>
          <w:lang w:val="en-IN" w:eastAsia="en-IN"/>
          <w14:ligatures w14:val="none"/>
        </w:rPr>
        <w:t>Familiarize yourself with the redressal mechanisms for investor grievances, including the SCORES system and transfer of shares to the IEPF authority.</w:t>
      </w:r>
    </w:p>
    <w:p w14:paraId="2E08D913" w14:textId="77777777" w:rsidR="000E21CA" w:rsidRDefault="000E21CA" w:rsidP="008E01FB">
      <w:pPr>
        <w:pStyle w:val="NormalWeb"/>
        <w:rPr>
          <w:b/>
          <w:bCs/>
          <w:color w:val="C00000"/>
        </w:rPr>
      </w:pPr>
    </w:p>
    <w:sectPr w:rsidR="000E21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0D358" w14:textId="77777777" w:rsidR="001D2A29" w:rsidRDefault="001D2A29" w:rsidP="004F1E80">
      <w:pPr>
        <w:spacing w:after="0" w:line="240" w:lineRule="auto"/>
      </w:pPr>
      <w:r>
        <w:separator/>
      </w:r>
    </w:p>
  </w:endnote>
  <w:endnote w:type="continuationSeparator" w:id="0">
    <w:p w14:paraId="7BE90A3B" w14:textId="77777777" w:rsidR="001D2A29" w:rsidRDefault="001D2A29" w:rsidP="004F1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D204C" w14:textId="77777777" w:rsidR="001D2A29" w:rsidRDefault="001D2A29" w:rsidP="004F1E80">
      <w:pPr>
        <w:spacing w:after="0" w:line="240" w:lineRule="auto"/>
      </w:pPr>
      <w:r>
        <w:separator/>
      </w:r>
    </w:p>
  </w:footnote>
  <w:footnote w:type="continuationSeparator" w:id="0">
    <w:p w14:paraId="430E374C" w14:textId="77777777" w:rsidR="001D2A29" w:rsidRDefault="001D2A29" w:rsidP="004F1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3D6B"/>
    <w:multiLevelType w:val="hybridMultilevel"/>
    <w:tmpl w:val="E7AA04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6523D"/>
    <w:multiLevelType w:val="hybridMultilevel"/>
    <w:tmpl w:val="5680E9C6"/>
    <w:lvl w:ilvl="0" w:tplc="2B32A1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06AED"/>
    <w:multiLevelType w:val="multilevel"/>
    <w:tmpl w:val="8508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355F6"/>
    <w:multiLevelType w:val="multilevel"/>
    <w:tmpl w:val="14C04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BB3B65"/>
    <w:multiLevelType w:val="multilevel"/>
    <w:tmpl w:val="3198F432"/>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1015"/>
        </w:tabs>
        <w:ind w:left="1015" w:hanging="360"/>
      </w:pPr>
    </w:lvl>
    <w:lvl w:ilvl="2" w:tentative="1">
      <w:start w:val="1"/>
      <w:numFmt w:val="decimal"/>
      <w:lvlText w:val="%3."/>
      <w:lvlJc w:val="left"/>
      <w:pPr>
        <w:tabs>
          <w:tab w:val="num" w:pos="1735"/>
        </w:tabs>
        <w:ind w:left="1735" w:hanging="360"/>
      </w:pPr>
    </w:lvl>
    <w:lvl w:ilvl="3" w:tentative="1">
      <w:start w:val="1"/>
      <w:numFmt w:val="decimal"/>
      <w:lvlText w:val="%4."/>
      <w:lvlJc w:val="left"/>
      <w:pPr>
        <w:tabs>
          <w:tab w:val="num" w:pos="2455"/>
        </w:tabs>
        <w:ind w:left="2455" w:hanging="360"/>
      </w:pPr>
    </w:lvl>
    <w:lvl w:ilvl="4" w:tentative="1">
      <w:start w:val="1"/>
      <w:numFmt w:val="decimal"/>
      <w:lvlText w:val="%5."/>
      <w:lvlJc w:val="left"/>
      <w:pPr>
        <w:tabs>
          <w:tab w:val="num" w:pos="3175"/>
        </w:tabs>
        <w:ind w:left="3175" w:hanging="360"/>
      </w:pPr>
    </w:lvl>
    <w:lvl w:ilvl="5" w:tentative="1">
      <w:start w:val="1"/>
      <w:numFmt w:val="decimal"/>
      <w:lvlText w:val="%6."/>
      <w:lvlJc w:val="left"/>
      <w:pPr>
        <w:tabs>
          <w:tab w:val="num" w:pos="3895"/>
        </w:tabs>
        <w:ind w:left="3895" w:hanging="360"/>
      </w:pPr>
    </w:lvl>
    <w:lvl w:ilvl="6" w:tentative="1">
      <w:start w:val="1"/>
      <w:numFmt w:val="decimal"/>
      <w:lvlText w:val="%7."/>
      <w:lvlJc w:val="left"/>
      <w:pPr>
        <w:tabs>
          <w:tab w:val="num" w:pos="4615"/>
        </w:tabs>
        <w:ind w:left="4615" w:hanging="360"/>
      </w:pPr>
    </w:lvl>
    <w:lvl w:ilvl="7" w:tentative="1">
      <w:start w:val="1"/>
      <w:numFmt w:val="decimal"/>
      <w:lvlText w:val="%8."/>
      <w:lvlJc w:val="left"/>
      <w:pPr>
        <w:tabs>
          <w:tab w:val="num" w:pos="5335"/>
        </w:tabs>
        <w:ind w:left="5335" w:hanging="360"/>
      </w:pPr>
    </w:lvl>
    <w:lvl w:ilvl="8" w:tentative="1">
      <w:start w:val="1"/>
      <w:numFmt w:val="decimal"/>
      <w:lvlText w:val="%9."/>
      <w:lvlJc w:val="left"/>
      <w:pPr>
        <w:tabs>
          <w:tab w:val="num" w:pos="6055"/>
        </w:tabs>
        <w:ind w:left="6055" w:hanging="360"/>
      </w:pPr>
    </w:lvl>
  </w:abstractNum>
  <w:abstractNum w:abstractNumId="5" w15:restartNumberingAfterBreak="0">
    <w:nsid w:val="191324F2"/>
    <w:multiLevelType w:val="multilevel"/>
    <w:tmpl w:val="FE90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8467B6"/>
    <w:multiLevelType w:val="multilevel"/>
    <w:tmpl w:val="181A0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6C238D"/>
    <w:multiLevelType w:val="hybridMultilevel"/>
    <w:tmpl w:val="9B86EEB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60E176C"/>
    <w:multiLevelType w:val="hybridMultilevel"/>
    <w:tmpl w:val="76065554"/>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9" w15:restartNumberingAfterBreak="0">
    <w:nsid w:val="453710F6"/>
    <w:multiLevelType w:val="multilevel"/>
    <w:tmpl w:val="E49A9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F147C9"/>
    <w:multiLevelType w:val="multilevel"/>
    <w:tmpl w:val="37FA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405BC6"/>
    <w:multiLevelType w:val="multilevel"/>
    <w:tmpl w:val="142666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1C572D"/>
    <w:multiLevelType w:val="multilevel"/>
    <w:tmpl w:val="3608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E741DA"/>
    <w:multiLevelType w:val="hybridMultilevel"/>
    <w:tmpl w:val="0F2EAF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7223638"/>
    <w:multiLevelType w:val="hybridMultilevel"/>
    <w:tmpl w:val="6DBE9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B47232"/>
    <w:multiLevelType w:val="multilevel"/>
    <w:tmpl w:val="53BA7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186D85"/>
    <w:multiLevelType w:val="multilevel"/>
    <w:tmpl w:val="8B2E0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5757367">
    <w:abstractNumId w:val="2"/>
  </w:num>
  <w:num w:numId="2" w16cid:durableId="395903734">
    <w:abstractNumId w:val="7"/>
  </w:num>
  <w:num w:numId="3" w16cid:durableId="488789787">
    <w:abstractNumId w:val="1"/>
  </w:num>
  <w:num w:numId="4" w16cid:durableId="427237917">
    <w:abstractNumId w:val="11"/>
  </w:num>
  <w:num w:numId="5" w16cid:durableId="1647853687">
    <w:abstractNumId w:val="14"/>
  </w:num>
  <w:num w:numId="6" w16cid:durableId="1435982406">
    <w:abstractNumId w:val="8"/>
  </w:num>
  <w:num w:numId="7" w16cid:durableId="202062806">
    <w:abstractNumId w:val="13"/>
  </w:num>
  <w:num w:numId="8" w16cid:durableId="1245532431">
    <w:abstractNumId w:val="4"/>
  </w:num>
  <w:num w:numId="9" w16cid:durableId="1534028989">
    <w:abstractNumId w:val="9"/>
  </w:num>
  <w:num w:numId="10" w16cid:durableId="1740984170">
    <w:abstractNumId w:val="6"/>
  </w:num>
  <w:num w:numId="11" w16cid:durableId="1186014563">
    <w:abstractNumId w:val="5"/>
  </w:num>
  <w:num w:numId="12" w16cid:durableId="1217351516">
    <w:abstractNumId w:val="10"/>
  </w:num>
  <w:num w:numId="13" w16cid:durableId="2033846006">
    <w:abstractNumId w:val="12"/>
  </w:num>
  <w:num w:numId="14" w16cid:durableId="1565214086">
    <w:abstractNumId w:val="3"/>
  </w:num>
  <w:num w:numId="15" w16cid:durableId="673841322">
    <w:abstractNumId w:val="16"/>
  </w:num>
  <w:num w:numId="16" w16cid:durableId="2006014493">
    <w:abstractNumId w:val="15"/>
  </w:num>
  <w:num w:numId="17" w16cid:durableId="1011031855">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F46"/>
    <w:rsid w:val="0000363E"/>
    <w:rsid w:val="00060610"/>
    <w:rsid w:val="00073779"/>
    <w:rsid w:val="000751F7"/>
    <w:rsid w:val="000824AD"/>
    <w:rsid w:val="000D0FD8"/>
    <w:rsid w:val="000E0E08"/>
    <w:rsid w:val="000E21CA"/>
    <w:rsid w:val="00127EE4"/>
    <w:rsid w:val="00162AE5"/>
    <w:rsid w:val="00190D01"/>
    <w:rsid w:val="00192D03"/>
    <w:rsid w:val="001A0639"/>
    <w:rsid w:val="001B3020"/>
    <w:rsid w:val="001C1E4A"/>
    <w:rsid w:val="001C1EF2"/>
    <w:rsid w:val="001D2A29"/>
    <w:rsid w:val="001D5D82"/>
    <w:rsid w:val="001E1391"/>
    <w:rsid w:val="001F081D"/>
    <w:rsid w:val="002A06B3"/>
    <w:rsid w:val="002D51AA"/>
    <w:rsid w:val="002E76BF"/>
    <w:rsid w:val="003119E9"/>
    <w:rsid w:val="00371882"/>
    <w:rsid w:val="003916D9"/>
    <w:rsid w:val="003B531D"/>
    <w:rsid w:val="003F640E"/>
    <w:rsid w:val="00412F46"/>
    <w:rsid w:val="00452F90"/>
    <w:rsid w:val="00470F52"/>
    <w:rsid w:val="004E0819"/>
    <w:rsid w:val="004E41B2"/>
    <w:rsid w:val="004F1E80"/>
    <w:rsid w:val="004F75F9"/>
    <w:rsid w:val="00503FDD"/>
    <w:rsid w:val="00595372"/>
    <w:rsid w:val="005B6CB2"/>
    <w:rsid w:val="005B7B54"/>
    <w:rsid w:val="005E14B9"/>
    <w:rsid w:val="00631775"/>
    <w:rsid w:val="00631A8B"/>
    <w:rsid w:val="00673F05"/>
    <w:rsid w:val="0068059D"/>
    <w:rsid w:val="006A414D"/>
    <w:rsid w:val="006C1854"/>
    <w:rsid w:val="00710C01"/>
    <w:rsid w:val="00743B1B"/>
    <w:rsid w:val="007834BF"/>
    <w:rsid w:val="007A43A6"/>
    <w:rsid w:val="007E4E1F"/>
    <w:rsid w:val="00813114"/>
    <w:rsid w:val="0081708D"/>
    <w:rsid w:val="0082774E"/>
    <w:rsid w:val="0085296F"/>
    <w:rsid w:val="00854F01"/>
    <w:rsid w:val="008A6A3E"/>
    <w:rsid w:val="008D49E3"/>
    <w:rsid w:val="008E01FB"/>
    <w:rsid w:val="008F1B8D"/>
    <w:rsid w:val="00906425"/>
    <w:rsid w:val="00914CA2"/>
    <w:rsid w:val="009447EA"/>
    <w:rsid w:val="00955744"/>
    <w:rsid w:val="009647D1"/>
    <w:rsid w:val="00974DF8"/>
    <w:rsid w:val="009D0594"/>
    <w:rsid w:val="009D579A"/>
    <w:rsid w:val="00A32296"/>
    <w:rsid w:val="00A65545"/>
    <w:rsid w:val="00A66781"/>
    <w:rsid w:val="00AB30F9"/>
    <w:rsid w:val="00AB3522"/>
    <w:rsid w:val="00AB4F7E"/>
    <w:rsid w:val="00AC0441"/>
    <w:rsid w:val="00B436C0"/>
    <w:rsid w:val="00B44369"/>
    <w:rsid w:val="00B47DAC"/>
    <w:rsid w:val="00B73501"/>
    <w:rsid w:val="00B96890"/>
    <w:rsid w:val="00BA68F1"/>
    <w:rsid w:val="00BB288C"/>
    <w:rsid w:val="00BC5C83"/>
    <w:rsid w:val="00BD08E2"/>
    <w:rsid w:val="00BF64A3"/>
    <w:rsid w:val="00C22696"/>
    <w:rsid w:val="00C2523D"/>
    <w:rsid w:val="00C45F50"/>
    <w:rsid w:val="00C7442A"/>
    <w:rsid w:val="00C82FBB"/>
    <w:rsid w:val="00CA1601"/>
    <w:rsid w:val="00D13A6D"/>
    <w:rsid w:val="00D52E4F"/>
    <w:rsid w:val="00D73EB5"/>
    <w:rsid w:val="00D75C62"/>
    <w:rsid w:val="00D83A05"/>
    <w:rsid w:val="00E01400"/>
    <w:rsid w:val="00E259DC"/>
    <w:rsid w:val="00E3438F"/>
    <w:rsid w:val="00E71D27"/>
    <w:rsid w:val="00E73B35"/>
    <w:rsid w:val="00E80594"/>
    <w:rsid w:val="00E84930"/>
    <w:rsid w:val="00E90F8B"/>
    <w:rsid w:val="00EB7B4F"/>
    <w:rsid w:val="00F034CD"/>
    <w:rsid w:val="00F10E09"/>
    <w:rsid w:val="00F26788"/>
    <w:rsid w:val="00F30C87"/>
    <w:rsid w:val="00F326F3"/>
    <w:rsid w:val="00F347B4"/>
    <w:rsid w:val="00F60B21"/>
    <w:rsid w:val="00F71AEC"/>
    <w:rsid w:val="00FD6ED5"/>
    <w:rsid w:val="00FE4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38041"/>
  <w15:docId w15:val="{FDA6C718-4F32-46E5-9D8C-1451B1E2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10C0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14:ligatures w14:val="none"/>
    </w:rPr>
  </w:style>
  <w:style w:type="paragraph" w:styleId="Heading2">
    <w:name w:val="heading 2"/>
    <w:basedOn w:val="Normal"/>
    <w:next w:val="Normal"/>
    <w:link w:val="Heading2Char"/>
    <w:uiPriority w:val="9"/>
    <w:semiHidden/>
    <w:unhideWhenUsed/>
    <w:qFormat/>
    <w:rsid w:val="002A06B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D73EB5"/>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470F52"/>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C22696"/>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C22696"/>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1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E80"/>
  </w:style>
  <w:style w:type="paragraph" w:styleId="Footer">
    <w:name w:val="footer"/>
    <w:basedOn w:val="Normal"/>
    <w:link w:val="FooterChar"/>
    <w:uiPriority w:val="99"/>
    <w:unhideWhenUsed/>
    <w:rsid w:val="004F1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E80"/>
  </w:style>
  <w:style w:type="paragraph" w:styleId="NormalWeb">
    <w:name w:val="Normal (Web)"/>
    <w:basedOn w:val="Normal"/>
    <w:uiPriority w:val="99"/>
    <w:unhideWhenUsed/>
    <w:rsid w:val="004F1E8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4F1E80"/>
    <w:rPr>
      <w:b/>
      <w:bCs/>
    </w:rPr>
  </w:style>
  <w:style w:type="character" w:styleId="Hyperlink">
    <w:name w:val="Hyperlink"/>
    <w:basedOn w:val="DefaultParagraphFont"/>
    <w:uiPriority w:val="99"/>
    <w:unhideWhenUsed/>
    <w:rsid w:val="008D49E3"/>
    <w:rPr>
      <w:color w:val="0563C1" w:themeColor="hyperlink"/>
      <w:u w:val="single"/>
    </w:rPr>
  </w:style>
  <w:style w:type="character" w:customStyle="1" w:styleId="UnresolvedMention1">
    <w:name w:val="Unresolved Mention1"/>
    <w:basedOn w:val="DefaultParagraphFont"/>
    <w:uiPriority w:val="99"/>
    <w:semiHidden/>
    <w:unhideWhenUsed/>
    <w:rsid w:val="008D49E3"/>
    <w:rPr>
      <w:color w:val="605E5C"/>
      <w:shd w:val="clear" w:color="auto" w:fill="E1DFDD"/>
    </w:rPr>
  </w:style>
  <w:style w:type="paragraph" w:styleId="ListParagraph">
    <w:name w:val="List Paragraph"/>
    <w:basedOn w:val="Normal"/>
    <w:uiPriority w:val="34"/>
    <w:qFormat/>
    <w:rsid w:val="00F26788"/>
    <w:pPr>
      <w:ind w:left="720"/>
      <w:contextualSpacing/>
    </w:pPr>
  </w:style>
  <w:style w:type="character" w:customStyle="1" w:styleId="Heading1Char">
    <w:name w:val="Heading 1 Char"/>
    <w:basedOn w:val="DefaultParagraphFont"/>
    <w:link w:val="Heading1"/>
    <w:uiPriority w:val="9"/>
    <w:rsid w:val="00710C01"/>
    <w:rPr>
      <w:rFonts w:ascii="Times New Roman" w:eastAsia="Times New Roman" w:hAnsi="Times New Roman" w:cs="Times New Roman"/>
      <w:b/>
      <w:bCs/>
      <w:kern w:val="36"/>
      <w:sz w:val="48"/>
      <w:szCs w:val="48"/>
      <w:lang w:val="en-IN" w:eastAsia="en-IN"/>
      <w14:ligatures w14:val="none"/>
    </w:rPr>
  </w:style>
  <w:style w:type="character" w:customStyle="1" w:styleId="Heading3Char">
    <w:name w:val="Heading 3 Char"/>
    <w:basedOn w:val="DefaultParagraphFont"/>
    <w:link w:val="Heading3"/>
    <w:uiPriority w:val="9"/>
    <w:rsid w:val="00D73EB5"/>
    <w:rPr>
      <w:rFonts w:asciiTheme="majorHAnsi" w:eastAsiaTheme="majorEastAsia" w:hAnsiTheme="majorHAnsi" w:cstheme="majorBidi"/>
      <w:b/>
      <w:bCs/>
      <w:color w:val="4472C4" w:themeColor="accent1"/>
    </w:rPr>
  </w:style>
  <w:style w:type="paragraph" w:styleId="BalloonText">
    <w:name w:val="Balloon Text"/>
    <w:basedOn w:val="Normal"/>
    <w:link w:val="BalloonTextChar"/>
    <w:uiPriority w:val="99"/>
    <w:semiHidden/>
    <w:unhideWhenUsed/>
    <w:rsid w:val="001F08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81D"/>
    <w:rPr>
      <w:rFonts w:ascii="Tahoma" w:hAnsi="Tahoma" w:cs="Tahoma"/>
      <w:sz w:val="16"/>
      <w:szCs w:val="16"/>
    </w:rPr>
  </w:style>
  <w:style w:type="character" w:customStyle="1" w:styleId="Heading5Char">
    <w:name w:val="Heading 5 Char"/>
    <w:basedOn w:val="DefaultParagraphFont"/>
    <w:link w:val="Heading5"/>
    <w:uiPriority w:val="9"/>
    <w:semiHidden/>
    <w:rsid w:val="00C22696"/>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C22696"/>
    <w:rPr>
      <w:rFonts w:asciiTheme="majorHAnsi" w:eastAsiaTheme="majorEastAsia" w:hAnsiTheme="majorHAnsi" w:cstheme="majorBidi"/>
      <w:i/>
      <w:iCs/>
      <w:color w:val="1F3763" w:themeColor="accent1" w:themeShade="7F"/>
    </w:rPr>
  </w:style>
  <w:style w:type="character" w:customStyle="1" w:styleId="Heading2Char">
    <w:name w:val="Heading 2 Char"/>
    <w:basedOn w:val="DefaultParagraphFont"/>
    <w:link w:val="Heading2"/>
    <w:uiPriority w:val="9"/>
    <w:semiHidden/>
    <w:rsid w:val="002A06B3"/>
    <w:rPr>
      <w:rFonts w:asciiTheme="majorHAnsi" w:eastAsiaTheme="majorEastAsia" w:hAnsiTheme="majorHAnsi" w:cstheme="majorBidi"/>
      <w:b/>
      <w:bCs/>
      <w:color w:val="4472C4" w:themeColor="accent1"/>
      <w:sz w:val="26"/>
      <w:szCs w:val="26"/>
    </w:rPr>
  </w:style>
  <w:style w:type="character" w:customStyle="1" w:styleId="Heading4Char">
    <w:name w:val="Heading 4 Char"/>
    <w:basedOn w:val="DefaultParagraphFont"/>
    <w:link w:val="Heading4"/>
    <w:uiPriority w:val="9"/>
    <w:semiHidden/>
    <w:rsid w:val="00470F52"/>
    <w:rPr>
      <w:rFonts w:asciiTheme="majorHAnsi" w:eastAsiaTheme="majorEastAsia" w:hAnsiTheme="majorHAnsi" w:cstheme="majorBidi"/>
      <w:b/>
      <w:bCs/>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6232">
      <w:bodyDiv w:val="1"/>
      <w:marLeft w:val="0"/>
      <w:marRight w:val="0"/>
      <w:marTop w:val="0"/>
      <w:marBottom w:val="0"/>
      <w:divBdr>
        <w:top w:val="none" w:sz="0" w:space="0" w:color="auto"/>
        <w:left w:val="none" w:sz="0" w:space="0" w:color="auto"/>
        <w:bottom w:val="none" w:sz="0" w:space="0" w:color="auto"/>
        <w:right w:val="none" w:sz="0" w:space="0" w:color="auto"/>
      </w:divBdr>
    </w:div>
    <w:div w:id="68190148">
      <w:bodyDiv w:val="1"/>
      <w:marLeft w:val="0"/>
      <w:marRight w:val="0"/>
      <w:marTop w:val="0"/>
      <w:marBottom w:val="0"/>
      <w:divBdr>
        <w:top w:val="none" w:sz="0" w:space="0" w:color="auto"/>
        <w:left w:val="none" w:sz="0" w:space="0" w:color="auto"/>
        <w:bottom w:val="none" w:sz="0" w:space="0" w:color="auto"/>
        <w:right w:val="none" w:sz="0" w:space="0" w:color="auto"/>
      </w:divBdr>
    </w:div>
    <w:div w:id="130098831">
      <w:bodyDiv w:val="1"/>
      <w:marLeft w:val="0"/>
      <w:marRight w:val="0"/>
      <w:marTop w:val="0"/>
      <w:marBottom w:val="0"/>
      <w:divBdr>
        <w:top w:val="none" w:sz="0" w:space="0" w:color="auto"/>
        <w:left w:val="none" w:sz="0" w:space="0" w:color="auto"/>
        <w:bottom w:val="none" w:sz="0" w:space="0" w:color="auto"/>
        <w:right w:val="none" w:sz="0" w:space="0" w:color="auto"/>
      </w:divBdr>
    </w:div>
    <w:div w:id="185294900">
      <w:bodyDiv w:val="1"/>
      <w:marLeft w:val="0"/>
      <w:marRight w:val="0"/>
      <w:marTop w:val="0"/>
      <w:marBottom w:val="0"/>
      <w:divBdr>
        <w:top w:val="none" w:sz="0" w:space="0" w:color="auto"/>
        <w:left w:val="none" w:sz="0" w:space="0" w:color="auto"/>
        <w:bottom w:val="none" w:sz="0" w:space="0" w:color="auto"/>
        <w:right w:val="none" w:sz="0" w:space="0" w:color="auto"/>
      </w:divBdr>
      <w:divsChild>
        <w:div w:id="1217087079">
          <w:marLeft w:val="0"/>
          <w:marRight w:val="0"/>
          <w:marTop w:val="0"/>
          <w:marBottom w:val="0"/>
          <w:divBdr>
            <w:top w:val="none" w:sz="0" w:space="0" w:color="auto"/>
            <w:left w:val="none" w:sz="0" w:space="0" w:color="auto"/>
            <w:bottom w:val="none" w:sz="0" w:space="0" w:color="auto"/>
            <w:right w:val="none" w:sz="0" w:space="0" w:color="auto"/>
          </w:divBdr>
          <w:divsChild>
            <w:div w:id="963655599">
              <w:marLeft w:val="0"/>
              <w:marRight w:val="0"/>
              <w:marTop w:val="0"/>
              <w:marBottom w:val="0"/>
              <w:divBdr>
                <w:top w:val="none" w:sz="0" w:space="0" w:color="auto"/>
                <w:left w:val="none" w:sz="0" w:space="0" w:color="auto"/>
                <w:bottom w:val="none" w:sz="0" w:space="0" w:color="auto"/>
                <w:right w:val="none" w:sz="0" w:space="0" w:color="auto"/>
              </w:divBdr>
              <w:divsChild>
                <w:div w:id="830295964">
                  <w:marLeft w:val="0"/>
                  <w:marRight w:val="0"/>
                  <w:marTop w:val="0"/>
                  <w:marBottom w:val="0"/>
                  <w:divBdr>
                    <w:top w:val="none" w:sz="0" w:space="0" w:color="auto"/>
                    <w:left w:val="none" w:sz="0" w:space="0" w:color="auto"/>
                    <w:bottom w:val="none" w:sz="0" w:space="0" w:color="auto"/>
                    <w:right w:val="none" w:sz="0" w:space="0" w:color="auto"/>
                  </w:divBdr>
                  <w:divsChild>
                    <w:div w:id="1363943294">
                      <w:marLeft w:val="0"/>
                      <w:marRight w:val="0"/>
                      <w:marTop w:val="0"/>
                      <w:marBottom w:val="0"/>
                      <w:divBdr>
                        <w:top w:val="none" w:sz="0" w:space="0" w:color="auto"/>
                        <w:left w:val="none" w:sz="0" w:space="0" w:color="auto"/>
                        <w:bottom w:val="none" w:sz="0" w:space="0" w:color="auto"/>
                        <w:right w:val="none" w:sz="0" w:space="0" w:color="auto"/>
                      </w:divBdr>
                      <w:divsChild>
                        <w:div w:id="1377117542">
                          <w:marLeft w:val="0"/>
                          <w:marRight w:val="0"/>
                          <w:marTop w:val="0"/>
                          <w:marBottom w:val="0"/>
                          <w:divBdr>
                            <w:top w:val="none" w:sz="0" w:space="0" w:color="auto"/>
                            <w:left w:val="none" w:sz="0" w:space="0" w:color="auto"/>
                            <w:bottom w:val="none" w:sz="0" w:space="0" w:color="auto"/>
                            <w:right w:val="none" w:sz="0" w:space="0" w:color="auto"/>
                          </w:divBdr>
                          <w:divsChild>
                            <w:div w:id="481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914763">
      <w:bodyDiv w:val="1"/>
      <w:marLeft w:val="0"/>
      <w:marRight w:val="0"/>
      <w:marTop w:val="0"/>
      <w:marBottom w:val="0"/>
      <w:divBdr>
        <w:top w:val="none" w:sz="0" w:space="0" w:color="auto"/>
        <w:left w:val="none" w:sz="0" w:space="0" w:color="auto"/>
        <w:bottom w:val="none" w:sz="0" w:space="0" w:color="auto"/>
        <w:right w:val="none" w:sz="0" w:space="0" w:color="auto"/>
      </w:divBdr>
    </w:div>
    <w:div w:id="303584883">
      <w:bodyDiv w:val="1"/>
      <w:marLeft w:val="0"/>
      <w:marRight w:val="0"/>
      <w:marTop w:val="0"/>
      <w:marBottom w:val="0"/>
      <w:divBdr>
        <w:top w:val="none" w:sz="0" w:space="0" w:color="auto"/>
        <w:left w:val="none" w:sz="0" w:space="0" w:color="auto"/>
        <w:bottom w:val="none" w:sz="0" w:space="0" w:color="auto"/>
        <w:right w:val="none" w:sz="0" w:space="0" w:color="auto"/>
      </w:divBdr>
      <w:divsChild>
        <w:div w:id="2141340837">
          <w:marLeft w:val="0"/>
          <w:marRight w:val="0"/>
          <w:marTop w:val="0"/>
          <w:marBottom w:val="0"/>
          <w:divBdr>
            <w:top w:val="none" w:sz="0" w:space="0" w:color="auto"/>
            <w:left w:val="none" w:sz="0" w:space="0" w:color="auto"/>
            <w:bottom w:val="none" w:sz="0" w:space="0" w:color="auto"/>
            <w:right w:val="none" w:sz="0" w:space="0" w:color="auto"/>
          </w:divBdr>
        </w:div>
        <w:div w:id="1115103209">
          <w:marLeft w:val="0"/>
          <w:marRight w:val="0"/>
          <w:marTop w:val="0"/>
          <w:marBottom w:val="0"/>
          <w:divBdr>
            <w:top w:val="none" w:sz="0" w:space="0" w:color="auto"/>
            <w:left w:val="none" w:sz="0" w:space="0" w:color="auto"/>
            <w:bottom w:val="none" w:sz="0" w:space="0" w:color="auto"/>
            <w:right w:val="none" w:sz="0" w:space="0" w:color="auto"/>
          </w:divBdr>
        </w:div>
        <w:div w:id="1320843265">
          <w:marLeft w:val="0"/>
          <w:marRight w:val="0"/>
          <w:marTop w:val="0"/>
          <w:marBottom w:val="0"/>
          <w:divBdr>
            <w:top w:val="none" w:sz="0" w:space="0" w:color="auto"/>
            <w:left w:val="none" w:sz="0" w:space="0" w:color="auto"/>
            <w:bottom w:val="none" w:sz="0" w:space="0" w:color="auto"/>
            <w:right w:val="none" w:sz="0" w:space="0" w:color="auto"/>
          </w:divBdr>
        </w:div>
        <w:div w:id="1139418661">
          <w:marLeft w:val="0"/>
          <w:marRight w:val="0"/>
          <w:marTop w:val="0"/>
          <w:marBottom w:val="0"/>
          <w:divBdr>
            <w:top w:val="none" w:sz="0" w:space="0" w:color="auto"/>
            <w:left w:val="none" w:sz="0" w:space="0" w:color="auto"/>
            <w:bottom w:val="none" w:sz="0" w:space="0" w:color="auto"/>
            <w:right w:val="none" w:sz="0" w:space="0" w:color="auto"/>
          </w:divBdr>
        </w:div>
        <w:div w:id="1742674172">
          <w:marLeft w:val="0"/>
          <w:marRight w:val="0"/>
          <w:marTop w:val="0"/>
          <w:marBottom w:val="0"/>
          <w:divBdr>
            <w:top w:val="none" w:sz="0" w:space="0" w:color="auto"/>
            <w:left w:val="none" w:sz="0" w:space="0" w:color="auto"/>
            <w:bottom w:val="none" w:sz="0" w:space="0" w:color="auto"/>
            <w:right w:val="none" w:sz="0" w:space="0" w:color="auto"/>
          </w:divBdr>
        </w:div>
      </w:divsChild>
    </w:div>
    <w:div w:id="304512077">
      <w:bodyDiv w:val="1"/>
      <w:marLeft w:val="0"/>
      <w:marRight w:val="0"/>
      <w:marTop w:val="0"/>
      <w:marBottom w:val="0"/>
      <w:divBdr>
        <w:top w:val="none" w:sz="0" w:space="0" w:color="auto"/>
        <w:left w:val="none" w:sz="0" w:space="0" w:color="auto"/>
        <w:bottom w:val="none" w:sz="0" w:space="0" w:color="auto"/>
        <w:right w:val="none" w:sz="0" w:space="0" w:color="auto"/>
      </w:divBdr>
    </w:div>
    <w:div w:id="326902747">
      <w:bodyDiv w:val="1"/>
      <w:marLeft w:val="0"/>
      <w:marRight w:val="0"/>
      <w:marTop w:val="0"/>
      <w:marBottom w:val="0"/>
      <w:divBdr>
        <w:top w:val="none" w:sz="0" w:space="0" w:color="auto"/>
        <w:left w:val="none" w:sz="0" w:space="0" w:color="auto"/>
        <w:bottom w:val="none" w:sz="0" w:space="0" w:color="auto"/>
        <w:right w:val="none" w:sz="0" w:space="0" w:color="auto"/>
      </w:divBdr>
    </w:div>
    <w:div w:id="334114531">
      <w:bodyDiv w:val="1"/>
      <w:marLeft w:val="0"/>
      <w:marRight w:val="0"/>
      <w:marTop w:val="0"/>
      <w:marBottom w:val="0"/>
      <w:divBdr>
        <w:top w:val="none" w:sz="0" w:space="0" w:color="auto"/>
        <w:left w:val="none" w:sz="0" w:space="0" w:color="auto"/>
        <w:bottom w:val="none" w:sz="0" w:space="0" w:color="auto"/>
        <w:right w:val="none" w:sz="0" w:space="0" w:color="auto"/>
      </w:divBdr>
    </w:div>
    <w:div w:id="362177166">
      <w:bodyDiv w:val="1"/>
      <w:marLeft w:val="0"/>
      <w:marRight w:val="0"/>
      <w:marTop w:val="0"/>
      <w:marBottom w:val="0"/>
      <w:divBdr>
        <w:top w:val="none" w:sz="0" w:space="0" w:color="auto"/>
        <w:left w:val="none" w:sz="0" w:space="0" w:color="auto"/>
        <w:bottom w:val="none" w:sz="0" w:space="0" w:color="auto"/>
        <w:right w:val="none" w:sz="0" w:space="0" w:color="auto"/>
      </w:divBdr>
      <w:divsChild>
        <w:div w:id="1231891846">
          <w:marLeft w:val="0"/>
          <w:marRight w:val="0"/>
          <w:marTop w:val="0"/>
          <w:marBottom w:val="0"/>
          <w:divBdr>
            <w:top w:val="none" w:sz="0" w:space="0" w:color="auto"/>
            <w:left w:val="none" w:sz="0" w:space="0" w:color="auto"/>
            <w:bottom w:val="none" w:sz="0" w:space="0" w:color="auto"/>
            <w:right w:val="none" w:sz="0" w:space="0" w:color="auto"/>
          </w:divBdr>
          <w:divsChild>
            <w:div w:id="1610814854">
              <w:marLeft w:val="0"/>
              <w:marRight w:val="0"/>
              <w:marTop w:val="0"/>
              <w:marBottom w:val="0"/>
              <w:divBdr>
                <w:top w:val="none" w:sz="0" w:space="0" w:color="auto"/>
                <w:left w:val="none" w:sz="0" w:space="0" w:color="auto"/>
                <w:bottom w:val="none" w:sz="0" w:space="0" w:color="auto"/>
                <w:right w:val="none" w:sz="0" w:space="0" w:color="auto"/>
              </w:divBdr>
              <w:divsChild>
                <w:div w:id="66460213">
                  <w:marLeft w:val="0"/>
                  <w:marRight w:val="0"/>
                  <w:marTop w:val="0"/>
                  <w:marBottom w:val="0"/>
                  <w:divBdr>
                    <w:top w:val="none" w:sz="0" w:space="0" w:color="auto"/>
                    <w:left w:val="none" w:sz="0" w:space="0" w:color="auto"/>
                    <w:bottom w:val="none" w:sz="0" w:space="0" w:color="auto"/>
                    <w:right w:val="none" w:sz="0" w:space="0" w:color="auto"/>
                  </w:divBdr>
                  <w:divsChild>
                    <w:div w:id="963845489">
                      <w:marLeft w:val="0"/>
                      <w:marRight w:val="0"/>
                      <w:marTop w:val="0"/>
                      <w:marBottom w:val="0"/>
                      <w:divBdr>
                        <w:top w:val="none" w:sz="0" w:space="0" w:color="auto"/>
                        <w:left w:val="none" w:sz="0" w:space="0" w:color="auto"/>
                        <w:bottom w:val="none" w:sz="0" w:space="0" w:color="auto"/>
                        <w:right w:val="none" w:sz="0" w:space="0" w:color="auto"/>
                      </w:divBdr>
                      <w:divsChild>
                        <w:div w:id="1162043977">
                          <w:marLeft w:val="0"/>
                          <w:marRight w:val="0"/>
                          <w:marTop w:val="0"/>
                          <w:marBottom w:val="0"/>
                          <w:divBdr>
                            <w:top w:val="none" w:sz="0" w:space="0" w:color="auto"/>
                            <w:left w:val="none" w:sz="0" w:space="0" w:color="auto"/>
                            <w:bottom w:val="none" w:sz="0" w:space="0" w:color="auto"/>
                            <w:right w:val="none" w:sz="0" w:space="0" w:color="auto"/>
                          </w:divBdr>
                          <w:divsChild>
                            <w:div w:id="76723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9769693">
      <w:bodyDiv w:val="1"/>
      <w:marLeft w:val="0"/>
      <w:marRight w:val="0"/>
      <w:marTop w:val="0"/>
      <w:marBottom w:val="0"/>
      <w:divBdr>
        <w:top w:val="none" w:sz="0" w:space="0" w:color="auto"/>
        <w:left w:val="none" w:sz="0" w:space="0" w:color="auto"/>
        <w:bottom w:val="none" w:sz="0" w:space="0" w:color="auto"/>
        <w:right w:val="none" w:sz="0" w:space="0" w:color="auto"/>
      </w:divBdr>
      <w:divsChild>
        <w:div w:id="1199052218">
          <w:marLeft w:val="0"/>
          <w:marRight w:val="0"/>
          <w:marTop w:val="0"/>
          <w:marBottom w:val="0"/>
          <w:divBdr>
            <w:top w:val="none" w:sz="0" w:space="0" w:color="auto"/>
            <w:left w:val="none" w:sz="0" w:space="0" w:color="auto"/>
            <w:bottom w:val="none" w:sz="0" w:space="0" w:color="auto"/>
            <w:right w:val="none" w:sz="0" w:space="0" w:color="auto"/>
          </w:divBdr>
          <w:divsChild>
            <w:div w:id="1578831521">
              <w:marLeft w:val="0"/>
              <w:marRight w:val="0"/>
              <w:marTop w:val="0"/>
              <w:marBottom w:val="0"/>
              <w:divBdr>
                <w:top w:val="none" w:sz="0" w:space="0" w:color="auto"/>
                <w:left w:val="none" w:sz="0" w:space="0" w:color="auto"/>
                <w:bottom w:val="none" w:sz="0" w:space="0" w:color="auto"/>
                <w:right w:val="none" w:sz="0" w:space="0" w:color="auto"/>
              </w:divBdr>
              <w:divsChild>
                <w:div w:id="487206053">
                  <w:marLeft w:val="0"/>
                  <w:marRight w:val="0"/>
                  <w:marTop w:val="0"/>
                  <w:marBottom w:val="0"/>
                  <w:divBdr>
                    <w:top w:val="none" w:sz="0" w:space="0" w:color="auto"/>
                    <w:left w:val="none" w:sz="0" w:space="0" w:color="auto"/>
                    <w:bottom w:val="none" w:sz="0" w:space="0" w:color="auto"/>
                    <w:right w:val="none" w:sz="0" w:space="0" w:color="auto"/>
                  </w:divBdr>
                  <w:divsChild>
                    <w:div w:id="1835602612">
                      <w:marLeft w:val="0"/>
                      <w:marRight w:val="0"/>
                      <w:marTop w:val="0"/>
                      <w:marBottom w:val="0"/>
                      <w:divBdr>
                        <w:top w:val="none" w:sz="0" w:space="0" w:color="auto"/>
                        <w:left w:val="none" w:sz="0" w:space="0" w:color="auto"/>
                        <w:bottom w:val="none" w:sz="0" w:space="0" w:color="auto"/>
                        <w:right w:val="none" w:sz="0" w:space="0" w:color="auto"/>
                      </w:divBdr>
                      <w:divsChild>
                        <w:div w:id="282880053">
                          <w:marLeft w:val="0"/>
                          <w:marRight w:val="0"/>
                          <w:marTop w:val="0"/>
                          <w:marBottom w:val="0"/>
                          <w:divBdr>
                            <w:top w:val="none" w:sz="0" w:space="0" w:color="auto"/>
                            <w:left w:val="none" w:sz="0" w:space="0" w:color="auto"/>
                            <w:bottom w:val="none" w:sz="0" w:space="0" w:color="auto"/>
                            <w:right w:val="none" w:sz="0" w:space="0" w:color="auto"/>
                          </w:divBdr>
                          <w:divsChild>
                            <w:div w:id="75728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716569">
      <w:bodyDiv w:val="1"/>
      <w:marLeft w:val="0"/>
      <w:marRight w:val="0"/>
      <w:marTop w:val="0"/>
      <w:marBottom w:val="0"/>
      <w:divBdr>
        <w:top w:val="none" w:sz="0" w:space="0" w:color="auto"/>
        <w:left w:val="none" w:sz="0" w:space="0" w:color="auto"/>
        <w:bottom w:val="none" w:sz="0" w:space="0" w:color="auto"/>
        <w:right w:val="none" w:sz="0" w:space="0" w:color="auto"/>
      </w:divBdr>
    </w:div>
    <w:div w:id="466315097">
      <w:bodyDiv w:val="1"/>
      <w:marLeft w:val="0"/>
      <w:marRight w:val="0"/>
      <w:marTop w:val="0"/>
      <w:marBottom w:val="0"/>
      <w:divBdr>
        <w:top w:val="none" w:sz="0" w:space="0" w:color="auto"/>
        <w:left w:val="none" w:sz="0" w:space="0" w:color="auto"/>
        <w:bottom w:val="none" w:sz="0" w:space="0" w:color="auto"/>
        <w:right w:val="none" w:sz="0" w:space="0" w:color="auto"/>
      </w:divBdr>
    </w:div>
    <w:div w:id="514541498">
      <w:bodyDiv w:val="1"/>
      <w:marLeft w:val="0"/>
      <w:marRight w:val="0"/>
      <w:marTop w:val="0"/>
      <w:marBottom w:val="0"/>
      <w:divBdr>
        <w:top w:val="none" w:sz="0" w:space="0" w:color="auto"/>
        <w:left w:val="none" w:sz="0" w:space="0" w:color="auto"/>
        <w:bottom w:val="none" w:sz="0" w:space="0" w:color="auto"/>
        <w:right w:val="none" w:sz="0" w:space="0" w:color="auto"/>
      </w:divBdr>
    </w:div>
    <w:div w:id="531963914">
      <w:bodyDiv w:val="1"/>
      <w:marLeft w:val="0"/>
      <w:marRight w:val="0"/>
      <w:marTop w:val="0"/>
      <w:marBottom w:val="0"/>
      <w:divBdr>
        <w:top w:val="none" w:sz="0" w:space="0" w:color="auto"/>
        <w:left w:val="none" w:sz="0" w:space="0" w:color="auto"/>
        <w:bottom w:val="none" w:sz="0" w:space="0" w:color="auto"/>
        <w:right w:val="none" w:sz="0" w:space="0" w:color="auto"/>
      </w:divBdr>
    </w:div>
    <w:div w:id="744188080">
      <w:bodyDiv w:val="1"/>
      <w:marLeft w:val="0"/>
      <w:marRight w:val="0"/>
      <w:marTop w:val="0"/>
      <w:marBottom w:val="0"/>
      <w:divBdr>
        <w:top w:val="none" w:sz="0" w:space="0" w:color="auto"/>
        <w:left w:val="none" w:sz="0" w:space="0" w:color="auto"/>
        <w:bottom w:val="none" w:sz="0" w:space="0" w:color="auto"/>
        <w:right w:val="none" w:sz="0" w:space="0" w:color="auto"/>
      </w:divBdr>
    </w:div>
    <w:div w:id="746145712">
      <w:bodyDiv w:val="1"/>
      <w:marLeft w:val="0"/>
      <w:marRight w:val="0"/>
      <w:marTop w:val="0"/>
      <w:marBottom w:val="0"/>
      <w:divBdr>
        <w:top w:val="none" w:sz="0" w:space="0" w:color="auto"/>
        <w:left w:val="none" w:sz="0" w:space="0" w:color="auto"/>
        <w:bottom w:val="none" w:sz="0" w:space="0" w:color="auto"/>
        <w:right w:val="none" w:sz="0" w:space="0" w:color="auto"/>
      </w:divBdr>
    </w:div>
    <w:div w:id="838230188">
      <w:bodyDiv w:val="1"/>
      <w:marLeft w:val="0"/>
      <w:marRight w:val="0"/>
      <w:marTop w:val="0"/>
      <w:marBottom w:val="0"/>
      <w:divBdr>
        <w:top w:val="none" w:sz="0" w:space="0" w:color="auto"/>
        <w:left w:val="none" w:sz="0" w:space="0" w:color="auto"/>
        <w:bottom w:val="none" w:sz="0" w:space="0" w:color="auto"/>
        <w:right w:val="none" w:sz="0" w:space="0" w:color="auto"/>
      </w:divBdr>
    </w:div>
    <w:div w:id="909729558">
      <w:bodyDiv w:val="1"/>
      <w:marLeft w:val="0"/>
      <w:marRight w:val="0"/>
      <w:marTop w:val="0"/>
      <w:marBottom w:val="0"/>
      <w:divBdr>
        <w:top w:val="none" w:sz="0" w:space="0" w:color="auto"/>
        <w:left w:val="none" w:sz="0" w:space="0" w:color="auto"/>
        <w:bottom w:val="none" w:sz="0" w:space="0" w:color="auto"/>
        <w:right w:val="none" w:sz="0" w:space="0" w:color="auto"/>
      </w:divBdr>
    </w:div>
    <w:div w:id="933247528">
      <w:bodyDiv w:val="1"/>
      <w:marLeft w:val="0"/>
      <w:marRight w:val="0"/>
      <w:marTop w:val="0"/>
      <w:marBottom w:val="0"/>
      <w:divBdr>
        <w:top w:val="none" w:sz="0" w:space="0" w:color="auto"/>
        <w:left w:val="none" w:sz="0" w:space="0" w:color="auto"/>
        <w:bottom w:val="none" w:sz="0" w:space="0" w:color="auto"/>
        <w:right w:val="none" w:sz="0" w:space="0" w:color="auto"/>
      </w:divBdr>
    </w:div>
    <w:div w:id="1007050819">
      <w:bodyDiv w:val="1"/>
      <w:marLeft w:val="0"/>
      <w:marRight w:val="0"/>
      <w:marTop w:val="0"/>
      <w:marBottom w:val="0"/>
      <w:divBdr>
        <w:top w:val="none" w:sz="0" w:space="0" w:color="auto"/>
        <w:left w:val="none" w:sz="0" w:space="0" w:color="auto"/>
        <w:bottom w:val="none" w:sz="0" w:space="0" w:color="auto"/>
        <w:right w:val="none" w:sz="0" w:space="0" w:color="auto"/>
      </w:divBdr>
    </w:div>
    <w:div w:id="1008361892">
      <w:bodyDiv w:val="1"/>
      <w:marLeft w:val="0"/>
      <w:marRight w:val="0"/>
      <w:marTop w:val="0"/>
      <w:marBottom w:val="0"/>
      <w:divBdr>
        <w:top w:val="none" w:sz="0" w:space="0" w:color="auto"/>
        <w:left w:val="none" w:sz="0" w:space="0" w:color="auto"/>
        <w:bottom w:val="none" w:sz="0" w:space="0" w:color="auto"/>
        <w:right w:val="none" w:sz="0" w:space="0" w:color="auto"/>
      </w:divBdr>
    </w:div>
    <w:div w:id="1052928267">
      <w:bodyDiv w:val="1"/>
      <w:marLeft w:val="0"/>
      <w:marRight w:val="0"/>
      <w:marTop w:val="0"/>
      <w:marBottom w:val="0"/>
      <w:divBdr>
        <w:top w:val="none" w:sz="0" w:space="0" w:color="auto"/>
        <w:left w:val="none" w:sz="0" w:space="0" w:color="auto"/>
        <w:bottom w:val="none" w:sz="0" w:space="0" w:color="auto"/>
        <w:right w:val="none" w:sz="0" w:space="0" w:color="auto"/>
      </w:divBdr>
    </w:div>
    <w:div w:id="1053578240">
      <w:bodyDiv w:val="1"/>
      <w:marLeft w:val="0"/>
      <w:marRight w:val="0"/>
      <w:marTop w:val="0"/>
      <w:marBottom w:val="0"/>
      <w:divBdr>
        <w:top w:val="none" w:sz="0" w:space="0" w:color="auto"/>
        <w:left w:val="none" w:sz="0" w:space="0" w:color="auto"/>
        <w:bottom w:val="none" w:sz="0" w:space="0" w:color="auto"/>
        <w:right w:val="none" w:sz="0" w:space="0" w:color="auto"/>
      </w:divBdr>
      <w:divsChild>
        <w:div w:id="296305994">
          <w:marLeft w:val="0"/>
          <w:marRight w:val="0"/>
          <w:marTop w:val="0"/>
          <w:marBottom w:val="0"/>
          <w:divBdr>
            <w:top w:val="none" w:sz="0" w:space="0" w:color="auto"/>
            <w:left w:val="none" w:sz="0" w:space="0" w:color="auto"/>
            <w:bottom w:val="none" w:sz="0" w:space="0" w:color="auto"/>
            <w:right w:val="none" w:sz="0" w:space="0" w:color="auto"/>
          </w:divBdr>
          <w:divsChild>
            <w:div w:id="650600548">
              <w:marLeft w:val="0"/>
              <w:marRight w:val="0"/>
              <w:marTop w:val="0"/>
              <w:marBottom w:val="0"/>
              <w:divBdr>
                <w:top w:val="none" w:sz="0" w:space="0" w:color="auto"/>
                <w:left w:val="none" w:sz="0" w:space="0" w:color="auto"/>
                <w:bottom w:val="none" w:sz="0" w:space="0" w:color="auto"/>
                <w:right w:val="none" w:sz="0" w:space="0" w:color="auto"/>
              </w:divBdr>
              <w:divsChild>
                <w:div w:id="1000893395">
                  <w:marLeft w:val="0"/>
                  <w:marRight w:val="0"/>
                  <w:marTop w:val="0"/>
                  <w:marBottom w:val="0"/>
                  <w:divBdr>
                    <w:top w:val="none" w:sz="0" w:space="0" w:color="auto"/>
                    <w:left w:val="none" w:sz="0" w:space="0" w:color="auto"/>
                    <w:bottom w:val="none" w:sz="0" w:space="0" w:color="auto"/>
                    <w:right w:val="none" w:sz="0" w:space="0" w:color="auto"/>
                  </w:divBdr>
                  <w:divsChild>
                    <w:div w:id="1896235478">
                      <w:marLeft w:val="0"/>
                      <w:marRight w:val="0"/>
                      <w:marTop w:val="0"/>
                      <w:marBottom w:val="0"/>
                      <w:divBdr>
                        <w:top w:val="none" w:sz="0" w:space="0" w:color="auto"/>
                        <w:left w:val="none" w:sz="0" w:space="0" w:color="auto"/>
                        <w:bottom w:val="none" w:sz="0" w:space="0" w:color="auto"/>
                        <w:right w:val="none" w:sz="0" w:space="0" w:color="auto"/>
                      </w:divBdr>
                      <w:divsChild>
                        <w:div w:id="602416296">
                          <w:marLeft w:val="0"/>
                          <w:marRight w:val="0"/>
                          <w:marTop w:val="0"/>
                          <w:marBottom w:val="0"/>
                          <w:divBdr>
                            <w:top w:val="none" w:sz="0" w:space="0" w:color="auto"/>
                            <w:left w:val="none" w:sz="0" w:space="0" w:color="auto"/>
                            <w:bottom w:val="none" w:sz="0" w:space="0" w:color="auto"/>
                            <w:right w:val="none" w:sz="0" w:space="0" w:color="auto"/>
                          </w:divBdr>
                          <w:divsChild>
                            <w:div w:id="803162378">
                              <w:marLeft w:val="0"/>
                              <w:marRight w:val="0"/>
                              <w:marTop w:val="0"/>
                              <w:marBottom w:val="0"/>
                              <w:divBdr>
                                <w:top w:val="none" w:sz="0" w:space="0" w:color="auto"/>
                                <w:left w:val="none" w:sz="0" w:space="0" w:color="auto"/>
                                <w:bottom w:val="none" w:sz="0" w:space="0" w:color="auto"/>
                                <w:right w:val="none" w:sz="0" w:space="0" w:color="auto"/>
                              </w:divBdr>
                              <w:divsChild>
                                <w:div w:id="641275917">
                                  <w:marLeft w:val="0"/>
                                  <w:marRight w:val="0"/>
                                  <w:marTop w:val="0"/>
                                  <w:marBottom w:val="0"/>
                                  <w:divBdr>
                                    <w:top w:val="none" w:sz="0" w:space="0" w:color="auto"/>
                                    <w:left w:val="none" w:sz="0" w:space="0" w:color="auto"/>
                                    <w:bottom w:val="none" w:sz="0" w:space="0" w:color="auto"/>
                                    <w:right w:val="none" w:sz="0" w:space="0" w:color="auto"/>
                                  </w:divBdr>
                                  <w:divsChild>
                                    <w:div w:id="28554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419617">
                          <w:marLeft w:val="0"/>
                          <w:marRight w:val="0"/>
                          <w:marTop w:val="0"/>
                          <w:marBottom w:val="0"/>
                          <w:divBdr>
                            <w:top w:val="none" w:sz="0" w:space="0" w:color="auto"/>
                            <w:left w:val="none" w:sz="0" w:space="0" w:color="auto"/>
                            <w:bottom w:val="none" w:sz="0" w:space="0" w:color="auto"/>
                            <w:right w:val="none" w:sz="0" w:space="0" w:color="auto"/>
                          </w:divBdr>
                          <w:divsChild>
                            <w:div w:id="1340618365">
                              <w:marLeft w:val="0"/>
                              <w:marRight w:val="0"/>
                              <w:marTop w:val="0"/>
                              <w:marBottom w:val="0"/>
                              <w:divBdr>
                                <w:top w:val="none" w:sz="0" w:space="0" w:color="auto"/>
                                <w:left w:val="none" w:sz="0" w:space="0" w:color="auto"/>
                                <w:bottom w:val="none" w:sz="0" w:space="0" w:color="auto"/>
                                <w:right w:val="none" w:sz="0" w:space="0" w:color="auto"/>
                              </w:divBdr>
                              <w:divsChild>
                                <w:div w:id="25912346">
                                  <w:marLeft w:val="0"/>
                                  <w:marRight w:val="0"/>
                                  <w:marTop w:val="0"/>
                                  <w:marBottom w:val="0"/>
                                  <w:divBdr>
                                    <w:top w:val="none" w:sz="0" w:space="0" w:color="auto"/>
                                    <w:left w:val="none" w:sz="0" w:space="0" w:color="auto"/>
                                    <w:bottom w:val="none" w:sz="0" w:space="0" w:color="auto"/>
                                    <w:right w:val="none" w:sz="0" w:space="0" w:color="auto"/>
                                  </w:divBdr>
                                  <w:divsChild>
                                    <w:div w:id="149174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035461">
          <w:marLeft w:val="0"/>
          <w:marRight w:val="0"/>
          <w:marTop w:val="0"/>
          <w:marBottom w:val="0"/>
          <w:divBdr>
            <w:top w:val="none" w:sz="0" w:space="0" w:color="auto"/>
            <w:left w:val="none" w:sz="0" w:space="0" w:color="auto"/>
            <w:bottom w:val="none" w:sz="0" w:space="0" w:color="auto"/>
            <w:right w:val="none" w:sz="0" w:space="0" w:color="auto"/>
          </w:divBdr>
          <w:divsChild>
            <w:div w:id="777063985">
              <w:marLeft w:val="0"/>
              <w:marRight w:val="0"/>
              <w:marTop w:val="0"/>
              <w:marBottom w:val="0"/>
              <w:divBdr>
                <w:top w:val="none" w:sz="0" w:space="0" w:color="auto"/>
                <w:left w:val="none" w:sz="0" w:space="0" w:color="auto"/>
                <w:bottom w:val="none" w:sz="0" w:space="0" w:color="auto"/>
                <w:right w:val="none" w:sz="0" w:space="0" w:color="auto"/>
              </w:divBdr>
              <w:divsChild>
                <w:div w:id="1261453651">
                  <w:marLeft w:val="0"/>
                  <w:marRight w:val="0"/>
                  <w:marTop w:val="0"/>
                  <w:marBottom w:val="0"/>
                  <w:divBdr>
                    <w:top w:val="none" w:sz="0" w:space="0" w:color="auto"/>
                    <w:left w:val="none" w:sz="0" w:space="0" w:color="auto"/>
                    <w:bottom w:val="none" w:sz="0" w:space="0" w:color="auto"/>
                    <w:right w:val="none" w:sz="0" w:space="0" w:color="auto"/>
                  </w:divBdr>
                  <w:divsChild>
                    <w:div w:id="1994486477">
                      <w:marLeft w:val="0"/>
                      <w:marRight w:val="0"/>
                      <w:marTop w:val="0"/>
                      <w:marBottom w:val="0"/>
                      <w:divBdr>
                        <w:top w:val="none" w:sz="0" w:space="0" w:color="auto"/>
                        <w:left w:val="none" w:sz="0" w:space="0" w:color="auto"/>
                        <w:bottom w:val="none" w:sz="0" w:space="0" w:color="auto"/>
                        <w:right w:val="none" w:sz="0" w:space="0" w:color="auto"/>
                      </w:divBdr>
                      <w:divsChild>
                        <w:div w:id="1332443558">
                          <w:marLeft w:val="0"/>
                          <w:marRight w:val="0"/>
                          <w:marTop w:val="0"/>
                          <w:marBottom w:val="0"/>
                          <w:divBdr>
                            <w:top w:val="none" w:sz="0" w:space="0" w:color="auto"/>
                            <w:left w:val="none" w:sz="0" w:space="0" w:color="auto"/>
                            <w:bottom w:val="none" w:sz="0" w:space="0" w:color="auto"/>
                            <w:right w:val="none" w:sz="0" w:space="0" w:color="auto"/>
                          </w:divBdr>
                          <w:divsChild>
                            <w:div w:id="1379745762">
                              <w:marLeft w:val="0"/>
                              <w:marRight w:val="0"/>
                              <w:marTop w:val="0"/>
                              <w:marBottom w:val="0"/>
                              <w:divBdr>
                                <w:top w:val="none" w:sz="0" w:space="0" w:color="auto"/>
                                <w:left w:val="none" w:sz="0" w:space="0" w:color="auto"/>
                                <w:bottom w:val="none" w:sz="0" w:space="0" w:color="auto"/>
                                <w:right w:val="none" w:sz="0" w:space="0" w:color="auto"/>
                              </w:divBdr>
                              <w:divsChild>
                                <w:div w:id="1332947976">
                                  <w:marLeft w:val="0"/>
                                  <w:marRight w:val="0"/>
                                  <w:marTop w:val="0"/>
                                  <w:marBottom w:val="0"/>
                                  <w:divBdr>
                                    <w:top w:val="none" w:sz="0" w:space="0" w:color="auto"/>
                                    <w:left w:val="none" w:sz="0" w:space="0" w:color="auto"/>
                                    <w:bottom w:val="none" w:sz="0" w:space="0" w:color="auto"/>
                                    <w:right w:val="none" w:sz="0" w:space="0" w:color="auto"/>
                                  </w:divBdr>
                                  <w:divsChild>
                                    <w:div w:id="492142233">
                                      <w:marLeft w:val="0"/>
                                      <w:marRight w:val="0"/>
                                      <w:marTop w:val="0"/>
                                      <w:marBottom w:val="0"/>
                                      <w:divBdr>
                                        <w:top w:val="none" w:sz="0" w:space="0" w:color="auto"/>
                                        <w:left w:val="none" w:sz="0" w:space="0" w:color="auto"/>
                                        <w:bottom w:val="none" w:sz="0" w:space="0" w:color="auto"/>
                                        <w:right w:val="none" w:sz="0" w:space="0" w:color="auto"/>
                                      </w:divBdr>
                                      <w:divsChild>
                                        <w:div w:id="103207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412147">
          <w:marLeft w:val="0"/>
          <w:marRight w:val="0"/>
          <w:marTop w:val="0"/>
          <w:marBottom w:val="0"/>
          <w:divBdr>
            <w:top w:val="none" w:sz="0" w:space="0" w:color="auto"/>
            <w:left w:val="none" w:sz="0" w:space="0" w:color="auto"/>
            <w:bottom w:val="none" w:sz="0" w:space="0" w:color="auto"/>
            <w:right w:val="none" w:sz="0" w:space="0" w:color="auto"/>
          </w:divBdr>
          <w:divsChild>
            <w:div w:id="1250431514">
              <w:marLeft w:val="0"/>
              <w:marRight w:val="0"/>
              <w:marTop w:val="0"/>
              <w:marBottom w:val="0"/>
              <w:divBdr>
                <w:top w:val="none" w:sz="0" w:space="0" w:color="auto"/>
                <w:left w:val="none" w:sz="0" w:space="0" w:color="auto"/>
                <w:bottom w:val="none" w:sz="0" w:space="0" w:color="auto"/>
                <w:right w:val="none" w:sz="0" w:space="0" w:color="auto"/>
              </w:divBdr>
              <w:divsChild>
                <w:div w:id="824514922">
                  <w:marLeft w:val="0"/>
                  <w:marRight w:val="0"/>
                  <w:marTop w:val="0"/>
                  <w:marBottom w:val="0"/>
                  <w:divBdr>
                    <w:top w:val="none" w:sz="0" w:space="0" w:color="auto"/>
                    <w:left w:val="none" w:sz="0" w:space="0" w:color="auto"/>
                    <w:bottom w:val="none" w:sz="0" w:space="0" w:color="auto"/>
                    <w:right w:val="none" w:sz="0" w:space="0" w:color="auto"/>
                  </w:divBdr>
                  <w:divsChild>
                    <w:div w:id="290206294">
                      <w:marLeft w:val="0"/>
                      <w:marRight w:val="0"/>
                      <w:marTop w:val="0"/>
                      <w:marBottom w:val="0"/>
                      <w:divBdr>
                        <w:top w:val="none" w:sz="0" w:space="0" w:color="auto"/>
                        <w:left w:val="none" w:sz="0" w:space="0" w:color="auto"/>
                        <w:bottom w:val="none" w:sz="0" w:space="0" w:color="auto"/>
                        <w:right w:val="none" w:sz="0" w:space="0" w:color="auto"/>
                      </w:divBdr>
                      <w:divsChild>
                        <w:div w:id="1521433237">
                          <w:marLeft w:val="0"/>
                          <w:marRight w:val="0"/>
                          <w:marTop w:val="0"/>
                          <w:marBottom w:val="0"/>
                          <w:divBdr>
                            <w:top w:val="none" w:sz="0" w:space="0" w:color="auto"/>
                            <w:left w:val="none" w:sz="0" w:space="0" w:color="auto"/>
                            <w:bottom w:val="none" w:sz="0" w:space="0" w:color="auto"/>
                            <w:right w:val="none" w:sz="0" w:space="0" w:color="auto"/>
                          </w:divBdr>
                          <w:divsChild>
                            <w:div w:id="1088040305">
                              <w:marLeft w:val="0"/>
                              <w:marRight w:val="0"/>
                              <w:marTop w:val="0"/>
                              <w:marBottom w:val="0"/>
                              <w:divBdr>
                                <w:top w:val="none" w:sz="0" w:space="0" w:color="auto"/>
                                <w:left w:val="none" w:sz="0" w:space="0" w:color="auto"/>
                                <w:bottom w:val="none" w:sz="0" w:space="0" w:color="auto"/>
                                <w:right w:val="none" w:sz="0" w:space="0" w:color="auto"/>
                              </w:divBdr>
                              <w:divsChild>
                                <w:div w:id="94577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094119">
                  <w:marLeft w:val="0"/>
                  <w:marRight w:val="0"/>
                  <w:marTop w:val="0"/>
                  <w:marBottom w:val="0"/>
                  <w:divBdr>
                    <w:top w:val="none" w:sz="0" w:space="0" w:color="auto"/>
                    <w:left w:val="none" w:sz="0" w:space="0" w:color="auto"/>
                    <w:bottom w:val="none" w:sz="0" w:space="0" w:color="auto"/>
                    <w:right w:val="none" w:sz="0" w:space="0" w:color="auto"/>
                  </w:divBdr>
                  <w:divsChild>
                    <w:div w:id="853767915">
                      <w:marLeft w:val="0"/>
                      <w:marRight w:val="0"/>
                      <w:marTop w:val="0"/>
                      <w:marBottom w:val="0"/>
                      <w:divBdr>
                        <w:top w:val="none" w:sz="0" w:space="0" w:color="auto"/>
                        <w:left w:val="none" w:sz="0" w:space="0" w:color="auto"/>
                        <w:bottom w:val="none" w:sz="0" w:space="0" w:color="auto"/>
                        <w:right w:val="none" w:sz="0" w:space="0" w:color="auto"/>
                      </w:divBdr>
                      <w:divsChild>
                        <w:div w:id="528220405">
                          <w:marLeft w:val="0"/>
                          <w:marRight w:val="0"/>
                          <w:marTop w:val="0"/>
                          <w:marBottom w:val="0"/>
                          <w:divBdr>
                            <w:top w:val="none" w:sz="0" w:space="0" w:color="auto"/>
                            <w:left w:val="none" w:sz="0" w:space="0" w:color="auto"/>
                            <w:bottom w:val="none" w:sz="0" w:space="0" w:color="auto"/>
                            <w:right w:val="none" w:sz="0" w:space="0" w:color="auto"/>
                          </w:divBdr>
                          <w:divsChild>
                            <w:div w:id="1389067437">
                              <w:marLeft w:val="0"/>
                              <w:marRight w:val="0"/>
                              <w:marTop w:val="0"/>
                              <w:marBottom w:val="0"/>
                              <w:divBdr>
                                <w:top w:val="none" w:sz="0" w:space="0" w:color="auto"/>
                                <w:left w:val="none" w:sz="0" w:space="0" w:color="auto"/>
                                <w:bottom w:val="none" w:sz="0" w:space="0" w:color="auto"/>
                                <w:right w:val="none" w:sz="0" w:space="0" w:color="auto"/>
                              </w:divBdr>
                              <w:divsChild>
                                <w:div w:id="1980843785">
                                  <w:marLeft w:val="0"/>
                                  <w:marRight w:val="0"/>
                                  <w:marTop w:val="0"/>
                                  <w:marBottom w:val="0"/>
                                  <w:divBdr>
                                    <w:top w:val="none" w:sz="0" w:space="0" w:color="auto"/>
                                    <w:left w:val="none" w:sz="0" w:space="0" w:color="auto"/>
                                    <w:bottom w:val="none" w:sz="0" w:space="0" w:color="auto"/>
                                    <w:right w:val="none" w:sz="0" w:space="0" w:color="auto"/>
                                  </w:divBdr>
                                  <w:divsChild>
                                    <w:div w:id="14399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2655185">
      <w:bodyDiv w:val="1"/>
      <w:marLeft w:val="0"/>
      <w:marRight w:val="0"/>
      <w:marTop w:val="0"/>
      <w:marBottom w:val="0"/>
      <w:divBdr>
        <w:top w:val="none" w:sz="0" w:space="0" w:color="auto"/>
        <w:left w:val="none" w:sz="0" w:space="0" w:color="auto"/>
        <w:bottom w:val="none" w:sz="0" w:space="0" w:color="auto"/>
        <w:right w:val="none" w:sz="0" w:space="0" w:color="auto"/>
      </w:divBdr>
      <w:divsChild>
        <w:div w:id="1071074287">
          <w:marLeft w:val="0"/>
          <w:marRight w:val="0"/>
          <w:marTop w:val="0"/>
          <w:marBottom w:val="0"/>
          <w:divBdr>
            <w:top w:val="none" w:sz="0" w:space="0" w:color="auto"/>
            <w:left w:val="none" w:sz="0" w:space="0" w:color="auto"/>
            <w:bottom w:val="none" w:sz="0" w:space="0" w:color="auto"/>
            <w:right w:val="none" w:sz="0" w:space="0" w:color="auto"/>
          </w:divBdr>
          <w:divsChild>
            <w:div w:id="682512962">
              <w:marLeft w:val="0"/>
              <w:marRight w:val="0"/>
              <w:marTop w:val="0"/>
              <w:marBottom w:val="0"/>
              <w:divBdr>
                <w:top w:val="none" w:sz="0" w:space="0" w:color="auto"/>
                <w:left w:val="none" w:sz="0" w:space="0" w:color="auto"/>
                <w:bottom w:val="none" w:sz="0" w:space="0" w:color="auto"/>
                <w:right w:val="none" w:sz="0" w:space="0" w:color="auto"/>
              </w:divBdr>
              <w:divsChild>
                <w:div w:id="1115716447">
                  <w:marLeft w:val="0"/>
                  <w:marRight w:val="0"/>
                  <w:marTop w:val="0"/>
                  <w:marBottom w:val="0"/>
                  <w:divBdr>
                    <w:top w:val="none" w:sz="0" w:space="0" w:color="auto"/>
                    <w:left w:val="none" w:sz="0" w:space="0" w:color="auto"/>
                    <w:bottom w:val="none" w:sz="0" w:space="0" w:color="auto"/>
                    <w:right w:val="none" w:sz="0" w:space="0" w:color="auto"/>
                  </w:divBdr>
                  <w:divsChild>
                    <w:div w:id="224148583">
                      <w:marLeft w:val="0"/>
                      <w:marRight w:val="0"/>
                      <w:marTop w:val="0"/>
                      <w:marBottom w:val="0"/>
                      <w:divBdr>
                        <w:top w:val="none" w:sz="0" w:space="0" w:color="auto"/>
                        <w:left w:val="none" w:sz="0" w:space="0" w:color="auto"/>
                        <w:bottom w:val="none" w:sz="0" w:space="0" w:color="auto"/>
                        <w:right w:val="none" w:sz="0" w:space="0" w:color="auto"/>
                      </w:divBdr>
                      <w:divsChild>
                        <w:div w:id="2013988725">
                          <w:marLeft w:val="0"/>
                          <w:marRight w:val="0"/>
                          <w:marTop w:val="0"/>
                          <w:marBottom w:val="0"/>
                          <w:divBdr>
                            <w:top w:val="none" w:sz="0" w:space="0" w:color="auto"/>
                            <w:left w:val="none" w:sz="0" w:space="0" w:color="auto"/>
                            <w:bottom w:val="none" w:sz="0" w:space="0" w:color="auto"/>
                            <w:right w:val="none" w:sz="0" w:space="0" w:color="auto"/>
                          </w:divBdr>
                          <w:divsChild>
                            <w:div w:id="153060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1045222">
      <w:bodyDiv w:val="1"/>
      <w:marLeft w:val="0"/>
      <w:marRight w:val="0"/>
      <w:marTop w:val="0"/>
      <w:marBottom w:val="0"/>
      <w:divBdr>
        <w:top w:val="none" w:sz="0" w:space="0" w:color="auto"/>
        <w:left w:val="none" w:sz="0" w:space="0" w:color="auto"/>
        <w:bottom w:val="none" w:sz="0" w:space="0" w:color="auto"/>
        <w:right w:val="none" w:sz="0" w:space="0" w:color="auto"/>
      </w:divBdr>
    </w:div>
    <w:div w:id="1166017328">
      <w:bodyDiv w:val="1"/>
      <w:marLeft w:val="0"/>
      <w:marRight w:val="0"/>
      <w:marTop w:val="0"/>
      <w:marBottom w:val="0"/>
      <w:divBdr>
        <w:top w:val="none" w:sz="0" w:space="0" w:color="auto"/>
        <w:left w:val="none" w:sz="0" w:space="0" w:color="auto"/>
        <w:bottom w:val="none" w:sz="0" w:space="0" w:color="auto"/>
        <w:right w:val="none" w:sz="0" w:space="0" w:color="auto"/>
      </w:divBdr>
    </w:div>
    <w:div w:id="1167016023">
      <w:bodyDiv w:val="1"/>
      <w:marLeft w:val="0"/>
      <w:marRight w:val="0"/>
      <w:marTop w:val="0"/>
      <w:marBottom w:val="0"/>
      <w:divBdr>
        <w:top w:val="none" w:sz="0" w:space="0" w:color="auto"/>
        <w:left w:val="none" w:sz="0" w:space="0" w:color="auto"/>
        <w:bottom w:val="none" w:sz="0" w:space="0" w:color="auto"/>
        <w:right w:val="none" w:sz="0" w:space="0" w:color="auto"/>
      </w:divBdr>
    </w:div>
    <w:div w:id="1172723351">
      <w:bodyDiv w:val="1"/>
      <w:marLeft w:val="0"/>
      <w:marRight w:val="0"/>
      <w:marTop w:val="0"/>
      <w:marBottom w:val="0"/>
      <w:divBdr>
        <w:top w:val="none" w:sz="0" w:space="0" w:color="auto"/>
        <w:left w:val="none" w:sz="0" w:space="0" w:color="auto"/>
        <w:bottom w:val="none" w:sz="0" w:space="0" w:color="auto"/>
        <w:right w:val="none" w:sz="0" w:space="0" w:color="auto"/>
      </w:divBdr>
    </w:div>
    <w:div w:id="1269583972">
      <w:bodyDiv w:val="1"/>
      <w:marLeft w:val="0"/>
      <w:marRight w:val="0"/>
      <w:marTop w:val="0"/>
      <w:marBottom w:val="0"/>
      <w:divBdr>
        <w:top w:val="none" w:sz="0" w:space="0" w:color="auto"/>
        <w:left w:val="none" w:sz="0" w:space="0" w:color="auto"/>
        <w:bottom w:val="none" w:sz="0" w:space="0" w:color="auto"/>
        <w:right w:val="none" w:sz="0" w:space="0" w:color="auto"/>
      </w:divBdr>
    </w:div>
    <w:div w:id="1300913500">
      <w:bodyDiv w:val="1"/>
      <w:marLeft w:val="0"/>
      <w:marRight w:val="0"/>
      <w:marTop w:val="0"/>
      <w:marBottom w:val="0"/>
      <w:divBdr>
        <w:top w:val="none" w:sz="0" w:space="0" w:color="auto"/>
        <w:left w:val="none" w:sz="0" w:space="0" w:color="auto"/>
        <w:bottom w:val="none" w:sz="0" w:space="0" w:color="auto"/>
        <w:right w:val="none" w:sz="0" w:space="0" w:color="auto"/>
      </w:divBdr>
    </w:div>
    <w:div w:id="1341083732">
      <w:bodyDiv w:val="1"/>
      <w:marLeft w:val="0"/>
      <w:marRight w:val="0"/>
      <w:marTop w:val="0"/>
      <w:marBottom w:val="0"/>
      <w:divBdr>
        <w:top w:val="none" w:sz="0" w:space="0" w:color="auto"/>
        <w:left w:val="none" w:sz="0" w:space="0" w:color="auto"/>
        <w:bottom w:val="none" w:sz="0" w:space="0" w:color="auto"/>
        <w:right w:val="none" w:sz="0" w:space="0" w:color="auto"/>
      </w:divBdr>
    </w:div>
    <w:div w:id="1350597562">
      <w:bodyDiv w:val="1"/>
      <w:marLeft w:val="0"/>
      <w:marRight w:val="0"/>
      <w:marTop w:val="0"/>
      <w:marBottom w:val="0"/>
      <w:divBdr>
        <w:top w:val="none" w:sz="0" w:space="0" w:color="auto"/>
        <w:left w:val="none" w:sz="0" w:space="0" w:color="auto"/>
        <w:bottom w:val="none" w:sz="0" w:space="0" w:color="auto"/>
        <w:right w:val="none" w:sz="0" w:space="0" w:color="auto"/>
      </w:divBdr>
    </w:div>
    <w:div w:id="1367830769">
      <w:bodyDiv w:val="1"/>
      <w:marLeft w:val="0"/>
      <w:marRight w:val="0"/>
      <w:marTop w:val="0"/>
      <w:marBottom w:val="0"/>
      <w:divBdr>
        <w:top w:val="none" w:sz="0" w:space="0" w:color="auto"/>
        <w:left w:val="none" w:sz="0" w:space="0" w:color="auto"/>
        <w:bottom w:val="none" w:sz="0" w:space="0" w:color="auto"/>
        <w:right w:val="none" w:sz="0" w:space="0" w:color="auto"/>
      </w:divBdr>
    </w:div>
    <w:div w:id="1403215780">
      <w:bodyDiv w:val="1"/>
      <w:marLeft w:val="0"/>
      <w:marRight w:val="0"/>
      <w:marTop w:val="0"/>
      <w:marBottom w:val="0"/>
      <w:divBdr>
        <w:top w:val="none" w:sz="0" w:space="0" w:color="auto"/>
        <w:left w:val="none" w:sz="0" w:space="0" w:color="auto"/>
        <w:bottom w:val="none" w:sz="0" w:space="0" w:color="auto"/>
        <w:right w:val="none" w:sz="0" w:space="0" w:color="auto"/>
      </w:divBdr>
    </w:div>
    <w:div w:id="1437097406">
      <w:bodyDiv w:val="1"/>
      <w:marLeft w:val="0"/>
      <w:marRight w:val="0"/>
      <w:marTop w:val="0"/>
      <w:marBottom w:val="0"/>
      <w:divBdr>
        <w:top w:val="none" w:sz="0" w:space="0" w:color="auto"/>
        <w:left w:val="none" w:sz="0" w:space="0" w:color="auto"/>
        <w:bottom w:val="none" w:sz="0" w:space="0" w:color="auto"/>
        <w:right w:val="none" w:sz="0" w:space="0" w:color="auto"/>
      </w:divBdr>
    </w:div>
    <w:div w:id="1440374688">
      <w:bodyDiv w:val="1"/>
      <w:marLeft w:val="0"/>
      <w:marRight w:val="0"/>
      <w:marTop w:val="0"/>
      <w:marBottom w:val="0"/>
      <w:divBdr>
        <w:top w:val="none" w:sz="0" w:space="0" w:color="auto"/>
        <w:left w:val="none" w:sz="0" w:space="0" w:color="auto"/>
        <w:bottom w:val="none" w:sz="0" w:space="0" w:color="auto"/>
        <w:right w:val="none" w:sz="0" w:space="0" w:color="auto"/>
      </w:divBdr>
      <w:divsChild>
        <w:div w:id="1775052985">
          <w:marLeft w:val="0"/>
          <w:marRight w:val="0"/>
          <w:marTop w:val="0"/>
          <w:marBottom w:val="0"/>
          <w:divBdr>
            <w:top w:val="none" w:sz="0" w:space="0" w:color="auto"/>
            <w:left w:val="none" w:sz="0" w:space="0" w:color="auto"/>
            <w:bottom w:val="none" w:sz="0" w:space="0" w:color="auto"/>
            <w:right w:val="none" w:sz="0" w:space="0" w:color="auto"/>
          </w:divBdr>
          <w:divsChild>
            <w:div w:id="1895308693">
              <w:marLeft w:val="0"/>
              <w:marRight w:val="0"/>
              <w:marTop w:val="0"/>
              <w:marBottom w:val="0"/>
              <w:divBdr>
                <w:top w:val="none" w:sz="0" w:space="0" w:color="auto"/>
                <w:left w:val="none" w:sz="0" w:space="0" w:color="auto"/>
                <w:bottom w:val="none" w:sz="0" w:space="0" w:color="auto"/>
                <w:right w:val="none" w:sz="0" w:space="0" w:color="auto"/>
              </w:divBdr>
              <w:divsChild>
                <w:div w:id="55275681">
                  <w:marLeft w:val="0"/>
                  <w:marRight w:val="0"/>
                  <w:marTop w:val="0"/>
                  <w:marBottom w:val="0"/>
                  <w:divBdr>
                    <w:top w:val="none" w:sz="0" w:space="0" w:color="auto"/>
                    <w:left w:val="none" w:sz="0" w:space="0" w:color="auto"/>
                    <w:bottom w:val="none" w:sz="0" w:space="0" w:color="auto"/>
                    <w:right w:val="none" w:sz="0" w:space="0" w:color="auto"/>
                  </w:divBdr>
                  <w:divsChild>
                    <w:div w:id="1619945466">
                      <w:marLeft w:val="0"/>
                      <w:marRight w:val="0"/>
                      <w:marTop w:val="0"/>
                      <w:marBottom w:val="0"/>
                      <w:divBdr>
                        <w:top w:val="none" w:sz="0" w:space="0" w:color="auto"/>
                        <w:left w:val="none" w:sz="0" w:space="0" w:color="auto"/>
                        <w:bottom w:val="none" w:sz="0" w:space="0" w:color="auto"/>
                        <w:right w:val="none" w:sz="0" w:space="0" w:color="auto"/>
                      </w:divBdr>
                      <w:divsChild>
                        <w:div w:id="1191912680">
                          <w:marLeft w:val="0"/>
                          <w:marRight w:val="0"/>
                          <w:marTop w:val="0"/>
                          <w:marBottom w:val="0"/>
                          <w:divBdr>
                            <w:top w:val="none" w:sz="0" w:space="0" w:color="auto"/>
                            <w:left w:val="none" w:sz="0" w:space="0" w:color="auto"/>
                            <w:bottom w:val="none" w:sz="0" w:space="0" w:color="auto"/>
                            <w:right w:val="none" w:sz="0" w:space="0" w:color="auto"/>
                          </w:divBdr>
                          <w:divsChild>
                            <w:div w:id="1254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807955">
      <w:bodyDiv w:val="1"/>
      <w:marLeft w:val="0"/>
      <w:marRight w:val="0"/>
      <w:marTop w:val="0"/>
      <w:marBottom w:val="0"/>
      <w:divBdr>
        <w:top w:val="none" w:sz="0" w:space="0" w:color="auto"/>
        <w:left w:val="none" w:sz="0" w:space="0" w:color="auto"/>
        <w:bottom w:val="none" w:sz="0" w:space="0" w:color="auto"/>
        <w:right w:val="none" w:sz="0" w:space="0" w:color="auto"/>
      </w:divBdr>
    </w:div>
    <w:div w:id="1514684502">
      <w:bodyDiv w:val="1"/>
      <w:marLeft w:val="0"/>
      <w:marRight w:val="0"/>
      <w:marTop w:val="0"/>
      <w:marBottom w:val="0"/>
      <w:divBdr>
        <w:top w:val="none" w:sz="0" w:space="0" w:color="auto"/>
        <w:left w:val="none" w:sz="0" w:space="0" w:color="auto"/>
        <w:bottom w:val="none" w:sz="0" w:space="0" w:color="auto"/>
        <w:right w:val="none" w:sz="0" w:space="0" w:color="auto"/>
      </w:divBdr>
    </w:div>
    <w:div w:id="1552154711">
      <w:bodyDiv w:val="1"/>
      <w:marLeft w:val="0"/>
      <w:marRight w:val="0"/>
      <w:marTop w:val="0"/>
      <w:marBottom w:val="0"/>
      <w:divBdr>
        <w:top w:val="none" w:sz="0" w:space="0" w:color="auto"/>
        <w:left w:val="none" w:sz="0" w:space="0" w:color="auto"/>
        <w:bottom w:val="none" w:sz="0" w:space="0" w:color="auto"/>
        <w:right w:val="none" w:sz="0" w:space="0" w:color="auto"/>
      </w:divBdr>
    </w:div>
    <w:div w:id="1556819974">
      <w:bodyDiv w:val="1"/>
      <w:marLeft w:val="0"/>
      <w:marRight w:val="0"/>
      <w:marTop w:val="0"/>
      <w:marBottom w:val="0"/>
      <w:divBdr>
        <w:top w:val="none" w:sz="0" w:space="0" w:color="auto"/>
        <w:left w:val="none" w:sz="0" w:space="0" w:color="auto"/>
        <w:bottom w:val="none" w:sz="0" w:space="0" w:color="auto"/>
        <w:right w:val="none" w:sz="0" w:space="0" w:color="auto"/>
      </w:divBdr>
    </w:div>
    <w:div w:id="1575043787">
      <w:bodyDiv w:val="1"/>
      <w:marLeft w:val="0"/>
      <w:marRight w:val="0"/>
      <w:marTop w:val="0"/>
      <w:marBottom w:val="0"/>
      <w:divBdr>
        <w:top w:val="none" w:sz="0" w:space="0" w:color="auto"/>
        <w:left w:val="none" w:sz="0" w:space="0" w:color="auto"/>
        <w:bottom w:val="none" w:sz="0" w:space="0" w:color="auto"/>
        <w:right w:val="none" w:sz="0" w:space="0" w:color="auto"/>
      </w:divBdr>
      <w:divsChild>
        <w:div w:id="1965499437">
          <w:marLeft w:val="0"/>
          <w:marRight w:val="0"/>
          <w:marTop w:val="0"/>
          <w:marBottom w:val="0"/>
          <w:divBdr>
            <w:top w:val="none" w:sz="0" w:space="0" w:color="auto"/>
            <w:left w:val="none" w:sz="0" w:space="0" w:color="auto"/>
            <w:bottom w:val="none" w:sz="0" w:space="0" w:color="auto"/>
            <w:right w:val="none" w:sz="0" w:space="0" w:color="auto"/>
          </w:divBdr>
        </w:div>
      </w:divsChild>
    </w:div>
    <w:div w:id="1603878382">
      <w:bodyDiv w:val="1"/>
      <w:marLeft w:val="0"/>
      <w:marRight w:val="0"/>
      <w:marTop w:val="0"/>
      <w:marBottom w:val="0"/>
      <w:divBdr>
        <w:top w:val="none" w:sz="0" w:space="0" w:color="auto"/>
        <w:left w:val="none" w:sz="0" w:space="0" w:color="auto"/>
        <w:bottom w:val="none" w:sz="0" w:space="0" w:color="auto"/>
        <w:right w:val="none" w:sz="0" w:space="0" w:color="auto"/>
      </w:divBdr>
    </w:div>
    <w:div w:id="1605191537">
      <w:bodyDiv w:val="1"/>
      <w:marLeft w:val="0"/>
      <w:marRight w:val="0"/>
      <w:marTop w:val="0"/>
      <w:marBottom w:val="0"/>
      <w:divBdr>
        <w:top w:val="none" w:sz="0" w:space="0" w:color="auto"/>
        <w:left w:val="none" w:sz="0" w:space="0" w:color="auto"/>
        <w:bottom w:val="none" w:sz="0" w:space="0" w:color="auto"/>
        <w:right w:val="none" w:sz="0" w:space="0" w:color="auto"/>
      </w:divBdr>
      <w:divsChild>
        <w:div w:id="2111660912">
          <w:marLeft w:val="0"/>
          <w:marRight w:val="0"/>
          <w:marTop w:val="0"/>
          <w:marBottom w:val="0"/>
          <w:divBdr>
            <w:top w:val="none" w:sz="0" w:space="0" w:color="auto"/>
            <w:left w:val="none" w:sz="0" w:space="0" w:color="auto"/>
            <w:bottom w:val="none" w:sz="0" w:space="0" w:color="auto"/>
            <w:right w:val="none" w:sz="0" w:space="0" w:color="auto"/>
          </w:divBdr>
          <w:divsChild>
            <w:div w:id="1919049461">
              <w:marLeft w:val="0"/>
              <w:marRight w:val="0"/>
              <w:marTop w:val="0"/>
              <w:marBottom w:val="0"/>
              <w:divBdr>
                <w:top w:val="none" w:sz="0" w:space="0" w:color="auto"/>
                <w:left w:val="none" w:sz="0" w:space="0" w:color="auto"/>
                <w:bottom w:val="none" w:sz="0" w:space="0" w:color="auto"/>
                <w:right w:val="none" w:sz="0" w:space="0" w:color="auto"/>
              </w:divBdr>
              <w:divsChild>
                <w:div w:id="51854994">
                  <w:marLeft w:val="0"/>
                  <w:marRight w:val="0"/>
                  <w:marTop w:val="0"/>
                  <w:marBottom w:val="0"/>
                  <w:divBdr>
                    <w:top w:val="none" w:sz="0" w:space="0" w:color="auto"/>
                    <w:left w:val="none" w:sz="0" w:space="0" w:color="auto"/>
                    <w:bottom w:val="none" w:sz="0" w:space="0" w:color="auto"/>
                    <w:right w:val="none" w:sz="0" w:space="0" w:color="auto"/>
                  </w:divBdr>
                  <w:divsChild>
                    <w:div w:id="1433628143">
                      <w:marLeft w:val="0"/>
                      <w:marRight w:val="0"/>
                      <w:marTop w:val="0"/>
                      <w:marBottom w:val="0"/>
                      <w:divBdr>
                        <w:top w:val="none" w:sz="0" w:space="0" w:color="auto"/>
                        <w:left w:val="none" w:sz="0" w:space="0" w:color="auto"/>
                        <w:bottom w:val="none" w:sz="0" w:space="0" w:color="auto"/>
                        <w:right w:val="none" w:sz="0" w:space="0" w:color="auto"/>
                      </w:divBdr>
                      <w:divsChild>
                        <w:div w:id="177819809">
                          <w:marLeft w:val="0"/>
                          <w:marRight w:val="0"/>
                          <w:marTop w:val="0"/>
                          <w:marBottom w:val="0"/>
                          <w:divBdr>
                            <w:top w:val="none" w:sz="0" w:space="0" w:color="auto"/>
                            <w:left w:val="none" w:sz="0" w:space="0" w:color="auto"/>
                            <w:bottom w:val="none" w:sz="0" w:space="0" w:color="auto"/>
                            <w:right w:val="none" w:sz="0" w:space="0" w:color="auto"/>
                          </w:divBdr>
                          <w:divsChild>
                            <w:div w:id="131645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1007628">
      <w:bodyDiv w:val="1"/>
      <w:marLeft w:val="0"/>
      <w:marRight w:val="0"/>
      <w:marTop w:val="0"/>
      <w:marBottom w:val="0"/>
      <w:divBdr>
        <w:top w:val="none" w:sz="0" w:space="0" w:color="auto"/>
        <w:left w:val="none" w:sz="0" w:space="0" w:color="auto"/>
        <w:bottom w:val="none" w:sz="0" w:space="0" w:color="auto"/>
        <w:right w:val="none" w:sz="0" w:space="0" w:color="auto"/>
      </w:divBdr>
      <w:divsChild>
        <w:div w:id="1992444322">
          <w:marLeft w:val="0"/>
          <w:marRight w:val="0"/>
          <w:marTop w:val="0"/>
          <w:marBottom w:val="0"/>
          <w:divBdr>
            <w:top w:val="none" w:sz="0" w:space="0" w:color="auto"/>
            <w:left w:val="none" w:sz="0" w:space="0" w:color="auto"/>
            <w:bottom w:val="none" w:sz="0" w:space="0" w:color="auto"/>
            <w:right w:val="none" w:sz="0" w:space="0" w:color="auto"/>
          </w:divBdr>
          <w:divsChild>
            <w:div w:id="1627079267">
              <w:marLeft w:val="0"/>
              <w:marRight w:val="0"/>
              <w:marTop w:val="0"/>
              <w:marBottom w:val="0"/>
              <w:divBdr>
                <w:top w:val="none" w:sz="0" w:space="0" w:color="auto"/>
                <w:left w:val="none" w:sz="0" w:space="0" w:color="auto"/>
                <w:bottom w:val="none" w:sz="0" w:space="0" w:color="auto"/>
                <w:right w:val="none" w:sz="0" w:space="0" w:color="auto"/>
              </w:divBdr>
              <w:divsChild>
                <w:div w:id="291715736">
                  <w:marLeft w:val="0"/>
                  <w:marRight w:val="0"/>
                  <w:marTop w:val="0"/>
                  <w:marBottom w:val="0"/>
                  <w:divBdr>
                    <w:top w:val="none" w:sz="0" w:space="0" w:color="auto"/>
                    <w:left w:val="none" w:sz="0" w:space="0" w:color="auto"/>
                    <w:bottom w:val="none" w:sz="0" w:space="0" w:color="auto"/>
                    <w:right w:val="none" w:sz="0" w:space="0" w:color="auto"/>
                  </w:divBdr>
                  <w:divsChild>
                    <w:div w:id="1157459943">
                      <w:marLeft w:val="0"/>
                      <w:marRight w:val="0"/>
                      <w:marTop w:val="0"/>
                      <w:marBottom w:val="0"/>
                      <w:divBdr>
                        <w:top w:val="none" w:sz="0" w:space="0" w:color="auto"/>
                        <w:left w:val="none" w:sz="0" w:space="0" w:color="auto"/>
                        <w:bottom w:val="none" w:sz="0" w:space="0" w:color="auto"/>
                        <w:right w:val="none" w:sz="0" w:space="0" w:color="auto"/>
                      </w:divBdr>
                      <w:divsChild>
                        <w:div w:id="1290042218">
                          <w:marLeft w:val="0"/>
                          <w:marRight w:val="0"/>
                          <w:marTop w:val="0"/>
                          <w:marBottom w:val="0"/>
                          <w:divBdr>
                            <w:top w:val="none" w:sz="0" w:space="0" w:color="auto"/>
                            <w:left w:val="none" w:sz="0" w:space="0" w:color="auto"/>
                            <w:bottom w:val="none" w:sz="0" w:space="0" w:color="auto"/>
                            <w:right w:val="none" w:sz="0" w:space="0" w:color="auto"/>
                          </w:divBdr>
                          <w:divsChild>
                            <w:div w:id="4891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856606">
      <w:bodyDiv w:val="1"/>
      <w:marLeft w:val="0"/>
      <w:marRight w:val="0"/>
      <w:marTop w:val="0"/>
      <w:marBottom w:val="0"/>
      <w:divBdr>
        <w:top w:val="none" w:sz="0" w:space="0" w:color="auto"/>
        <w:left w:val="none" w:sz="0" w:space="0" w:color="auto"/>
        <w:bottom w:val="none" w:sz="0" w:space="0" w:color="auto"/>
        <w:right w:val="none" w:sz="0" w:space="0" w:color="auto"/>
      </w:divBdr>
    </w:div>
    <w:div w:id="1718159443">
      <w:bodyDiv w:val="1"/>
      <w:marLeft w:val="0"/>
      <w:marRight w:val="0"/>
      <w:marTop w:val="0"/>
      <w:marBottom w:val="0"/>
      <w:divBdr>
        <w:top w:val="none" w:sz="0" w:space="0" w:color="auto"/>
        <w:left w:val="none" w:sz="0" w:space="0" w:color="auto"/>
        <w:bottom w:val="none" w:sz="0" w:space="0" w:color="auto"/>
        <w:right w:val="none" w:sz="0" w:space="0" w:color="auto"/>
      </w:divBdr>
      <w:divsChild>
        <w:div w:id="586496207">
          <w:marLeft w:val="0"/>
          <w:marRight w:val="0"/>
          <w:marTop w:val="0"/>
          <w:marBottom w:val="0"/>
          <w:divBdr>
            <w:top w:val="none" w:sz="0" w:space="0" w:color="auto"/>
            <w:left w:val="none" w:sz="0" w:space="0" w:color="auto"/>
            <w:bottom w:val="none" w:sz="0" w:space="0" w:color="auto"/>
            <w:right w:val="none" w:sz="0" w:space="0" w:color="auto"/>
          </w:divBdr>
          <w:divsChild>
            <w:div w:id="1011684274">
              <w:marLeft w:val="0"/>
              <w:marRight w:val="0"/>
              <w:marTop w:val="0"/>
              <w:marBottom w:val="0"/>
              <w:divBdr>
                <w:top w:val="none" w:sz="0" w:space="0" w:color="auto"/>
                <w:left w:val="none" w:sz="0" w:space="0" w:color="auto"/>
                <w:bottom w:val="none" w:sz="0" w:space="0" w:color="auto"/>
                <w:right w:val="none" w:sz="0" w:space="0" w:color="auto"/>
              </w:divBdr>
              <w:divsChild>
                <w:div w:id="114108377">
                  <w:marLeft w:val="0"/>
                  <w:marRight w:val="0"/>
                  <w:marTop w:val="0"/>
                  <w:marBottom w:val="0"/>
                  <w:divBdr>
                    <w:top w:val="none" w:sz="0" w:space="0" w:color="auto"/>
                    <w:left w:val="none" w:sz="0" w:space="0" w:color="auto"/>
                    <w:bottom w:val="none" w:sz="0" w:space="0" w:color="auto"/>
                    <w:right w:val="none" w:sz="0" w:space="0" w:color="auto"/>
                  </w:divBdr>
                  <w:divsChild>
                    <w:div w:id="1348094955">
                      <w:marLeft w:val="0"/>
                      <w:marRight w:val="0"/>
                      <w:marTop w:val="0"/>
                      <w:marBottom w:val="0"/>
                      <w:divBdr>
                        <w:top w:val="none" w:sz="0" w:space="0" w:color="auto"/>
                        <w:left w:val="none" w:sz="0" w:space="0" w:color="auto"/>
                        <w:bottom w:val="none" w:sz="0" w:space="0" w:color="auto"/>
                        <w:right w:val="none" w:sz="0" w:space="0" w:color="auto"/>
                      </w:divBdr>
                      <w:divsChild>
                        <w:div w:id="1932273182">
                          <w:marLeft w:val="0"/>
                          <w:marRight w:val="0"/>
                          <w:marTop w:val="0"/>
                          <w:marBottom w:val="0"/>
                          <w:divBdr>
                            <w:top w:val="none" w:sz="0" w:space="0" w:color="auto"/>
                            <w:left w:val="none" w:sz="0" w:space="0" w:color="auto"/>
                            <w:bottom w:val="none" w:sz="0" w:space="0" w:color="auto"/>
                            <w:right w:val="none" w:sz="0" w:space="0" w:color="auto"/>
                          </w:divBdr>
                          <w:divsChild>
                            <w:div w:id="212515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3601230">
      <w:bodyDiv w:val="1"/>
      <w:marLeft w:val="0"/>
      <w:marRight w:val="0"/>
      <w:marTop w:val="0"/>
      <w:marBottom w:val="0"/>
      <w:divBdr>
        <w:top w:val="none" w:sz="0" w:space="0" w:color="auto"/>
        <w:left w:val="none" w:sz="0" w:space="0" w:color="auto"/>
        <w:bottom w:val="none" w:sz="0" w:space="0" w:color="auto"/>
        <w:right w:val="none" w:sz="0" w:space="0" w:color="auto"/>
      </w:divBdr>
    </w:div>
    <w:div w:id="1741636719">
      <w:bodyDiv w:val="1"/>
      <w:marLeft w:val="0"/>
      <w:marRight w:val="0"/>
      <w:marTop w:val="0"/>
      <w:marBottom w:val="0"/>
      <w:divBdr>
        <w:top w:val="none" w:sz="0" w:space="0" w:color="auto"/>
        <w:left w:val="none" w:sz="0" w:space="0" w:color="auto"/>
        <w:bottom w:val="none" w:sz="0" w:space="0" w:color="auto"/>
        <w:right w:val="none" w:sz="0" w:space="0" w:color="auto"/>
      </w:divBdr>
    </w:div>
    <w:div w:id="1779181790">
      <w:bodyDiv w:val="1"/>
      <w:marLeft w:val="0"/>
      <w:marRight w:val="0"/>
      <w:marTop w:val="0"/>
      <w:marBottom w:val="0"/>
      <w:divBdr>
        <w:top w:val="none" w:sz="0" w:space="0" w:color="auto"/>
        <w:left w:val="none" w:sz="0" w:space="0" w:color="auto"/>
        <w:bottom w:val="none" w:sz="0" w:space="0" w:color="auto"/>
        <w:right w:val="none" w:sz="0" w:space="0" w:color="auto"/>
      </w:divBdr>
    </w:div>
    <w:div w:id="1829906563">
      <w:bodyDiv w:val="1"/>
      <w:marLeft w:val="0"/>
      <w:marRight w:val="0"/>
      <w:marTop w:val="0"/>
      <w:marBottom w:val="0"/>
      <w:divBdr>
        <w:top w:val="none" w:sz="0" w:space="0" w:color="auto"/>
        <w:left w:val="none" w:sz="0" w:space="0" w:color="auto"/>
        <w:bottom w:val="none" w:sz="0" w:space="0" w:color="auto"/>
        <w:right w:val="none" w:sz="0" w:space="0" w:color="auto"/>
      </w:divBdr>
    </w:div>
    <w:div w:id="1922137849">
      <w:bodyDiv w:val="1"/>
      <w:marLeft w:val="0"/>
      <w:marRight w:val="0"/>
      <w:marTop w:val="0"/>
      <w:marBottom w:val="0"/>
      <w:divBdr>
        <w:top w:val="none" w:sz="0" w:space="0" w:color="auto"/>
        <w:left w:val="none" w:sz="0" w:space="0" w:color="auto"/>
        <w:bottom w:val="none" w:sz="0" w:space="0" w:color="auto"/>
        <w:right w:val="none" w:sz="0" w:space="0" w:color="auto"/>
      </w:divBdr>
    </w:div>
    <w:div w:id="1926259838">
      <w:bodyDiv w:val="1"/>
      <w:marLeft w:val="0"/>
      <w:marRight w:val="0"/>
      <w:marTop w:val="0"/>
      <w:marBottom w:val="0"/>
      <w:divBdr>
        <w:top w:val="none" w:sz="0" w:space="0" w:color="auto"/>
        <w:left w:val="none" w:sz="0" w:space="0" w:color="auto"/>
        <w:bottom w:val="none" w:sz="0" w:space="0" w:color="auto"/>
        <w:right w:val="none" w:sz="0" w:space="0" w:color="auto"/>
      </w:divBdr>
    </w:div>
    <w:div w:id="1980722394">
      <w:bodyDiv w:val="1"/>
      <w:marLeft w:val="0"/>
      <w:marRight w:val="0"/>
      <w:marTop w:val="0"/>
      <w:marBottom w:val="0"/>
      <w:divBdr>
        <w:top w:val="none" w:sz="0" w:space="0" w:color="auto"/>
        <w:left w:val="none" w:sz="0" w:space="0" w:color="auto"/>
        <w:bottom w:val="none" w:sz="0" w:space="0" w:color="auto"/>
        <w:right w:val="none" w:sz="0" w:space="0" w:color="auto"/>
      </w:divBdr>
      <w:divsChild>
        <w:div w:id="1795319828">
          <w:marLeft w:val="0"/>
          <w:marRight w:val="0"/>
          <w:marTop w:val="0"/>
          <w:marBottom w:val="0"/>
          <w:divBdr>
            <w:top w:val="none" w:sz="0" w:space="0" w:color="auto"/>
            <w:left w:val="none" w:sz="0" w:space="0" w:color="auto"/>
            <w:bottom w:val="none" w:sz="0" w:space="0" w:color="auto"/>
            <w:right w:val="none" w:sz="0" w:space="0" w:color="auto"/>
          </w:divBdr>
          <w:divsChild>
            <w:div w:id="291979341">
              <w:marLeft w:val="0"/>
              <w:marRight w:val="0"/>
              <w:marTop w:val="0"/>
              <w:marBottom w:val="0"/>
              <w:divBdr>
                <w:top w:val="none" w:sz="0" w:space="0" w:color="auto"/>
                <w:left w:val="none" w:sz="0" w:space="0" w:color="auto"/>
                <w:bottom w:val="none" w:sz="0" w:space="0" w:color="auto"/>
                <w:right w:val="none" w:sz="0" w:space="0" w:color="auto"/>
              </w:divBdr>
              <w:divsChild>
                <w:div w:id="1343320246">
                  <w:marLeft w:val="0"/>
                  <w:marRight w:val="0"/>
                  <w:marTop w:val="0"/>
                  <w:marBottom w:val="0"/>
                  <w:divBdr>
                    <w:top w:val="none" w:sz="0" w:space="0" w:color="auto"/>
                    <w:left w:val="none" w:sz="0" w:space="0" w:color="auto"/>
                    <w:bottom w:val="none" w:sz="0" w:space="0" w:color="auto"/>
                    <w:right w:val="none" w:sz="0" w:space="0" w:color="auto"/>
                  </w:divBdr>
                  <w:divsChild>
                    <w:div w:id="222568062">
                      <w:marLeft w:val="0"/>
                      <w:marRight w:val="0"/>
                      <w:marTop w:val="0"/>
                      <w:marBottom w:val="0"/>
                      <w:divBdr>
                        <w:top w:val="none" w:sz="0" w:space="0" w:color="auto"/>
                        <w:left w:val="none" w:sz="0" w:space="0" w:color="auto"/>
                        <w:bottom w:val="none" w:sz="0" w:space="0" w:color="auto"/>
                        <w:right w:val="none" w:sz="0" w:space="0" w:color="auto"/>
                      </w:divBdr>
                      <w:divsChild>
                        <w:div w:id="697042868">
                          <w:marLeft w:val="0"/>
                          <w:marRight w:val="0"/>
                          <w:marTop w:val="0"/>
                          <w:marBottom w:val="0"/>
                          <w:divBdr>
                            <w:top w:val="none" w:sz="0" w:space="0" w:color="auto"/>
                            <w:left w:val="none" w:sz="0" w:space="0" w:color="auto"/>
                            <w:bottom w:val="none" w:sz="0" w:space="0" w:color="auto"/>
                            <w:right w:val="none" w:sz="0" w:space="0" w:color="auto"/>
                          </w:divBdr>
                          <w:divsChild>
                            <w:div w:id="67758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52587">
      <w:bodyDiv w:val="1"/>
      <w:marLeft w:val="0"/>
      <w:marRight w:val="0"/>
      <w:marTop w:val="0"/>
      <w:marBottom w:val="0"/>
      <w:divBdr>
        <w:top w:val="none" w:sz="0" w:space="0" w:color="auto"/>
        <w:left w:val="none" w:sz="0" w:space="0" w:color="auto"/>
        <w:bottom w:val="none" w:sz="0" w:space="0" w:color="auto"/>
        <w:right w:val="none" w:sz="0" w:space="0" w:color="auto"/>
      </w:divBdr>
    </w:div>
    <w:div w:id="2084790908">
      <w:bodyDiv w:val="1"/>
      <w:marLeft w:val="0"/>
      <w:marRight w:val="0"/>
      <w:marTop w:val="0"/>
      <w:marBottom w:val="0"/>
      <w:divBdr>
        <w:top w:val="none" w:sz="0" w:space="0" w:color="auto"/>
        <w:left w:val="none" w:sz="0" w:space="0" w:color="auto"/>
        <w:bottom w:val="none" w:sz="0" w:space="0" w:color="auto"/>
        <w:right w:val="none" w:sz="0" w:space="0" w:color="auto"/>
      </w:divBdr>
    </w:div>
    <w:div w:id="213598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09620D-CD7E-4FC0-8CB5-C67C9DD77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TotalTime>
  <Pages>4</Pages>
  <Words>934</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Gupta MS Finance</dc:creator>
  <cp:lastModifiedBy>Amit Gupta MS Finance</cp:lastModifiedBy>
  <cp:revision>11</cp:revision>
  <dcterms:created xsi:type="dcterms:W3CDTF">2025-01-16T10:35:00Z</dcterms:created>
  <dcterms:modified xsi:type="dcterms:W3CDTF">2025-01-30T15:03:00Z</dcterms:modified>
</cp:coreProperties>
</file>